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AE" w:rsidRPr="00207391" w:rsidRDefault="003274AE" w:rsidP="003274AE">
      <w:pPr>
        <w:snapToGrid w:val="0"/>
        <w:jc w:val="center"/>
        <w:rPr>
          <w:rFonts w:ascii="Book Antiqua" w:eastAsia="標楷體" w:hAnsi="Book Antiqua"/>
          <w:b/>
          <w:bCs/>
          <w:color w:val="000000" w:themeColor="text1"/>
          <w:sz w:val="36"/>
        </w:rPr>
      </w:pPr>
      <w:r w:rsidRPr="00207391">
        <w:rPr>
          <w:rFonts w:ascii="Book Antiqua" w:eastAsia="標楷體" w:hAnsi="Book Antiqua" w:hint="eastAsia"/>
          <w:b/>
          <w:bCs/>
          <w:color w:val="000000" w:themeColor="text1"/>
          <w:sz w:val="36"/>
        </w:rPr>
        <w:t>國立中央大學英美語文學系</w:t>
      </w:r>
    </w:p>
    <w:p w:rsidR="003274AE" w:rsidRPr="00207391" w:rsidRDefault="003274AE" w:rsidP="003274AE">
      <w:pPr>
        <w:snapToGrid w:val="0"/>
        <w:spacing w:afterLines="50" w:after="180"/>
        <w:jc w:val="center"/>
        <w:rPr>
          <w:rFonts w:ascii="Book Antiqua" w:eastAsia="標楷體" w:hAnsi="Book Antiqua"/>
          <w:b/>
          <w:bCs/>
          <w:color w:val="000000" w:themeColor="text1"/>
          <w:sz w:val="36"/>
        </w:rPr>
      </w:pPr>
      <w:r w:rsidRPr="00207391">
        <w:rPr>
          <w:rFonts w:ascii="Book Antiqua" w:eastAsia="標楷體" w:hAnsi="Book Antiqua" w:hint="eastAsia"/>
          <w:b/>
          <w:bCs/>
          <w:color w:val="000000" w:themeColor="text1"/>
          <w:sz w:val="36"/>
        </w:rPr>
        <w:t>碩士班碩士論文提要審查辦法</w:t>
      </w:r>
    </w:p>
    <w:p w:rsidR="003274AE" w:rsidRPr="00207391" w:rsidRDefault="003274AE" w:rsidP="003274AE">
      <w:pPr>
        <w:snapToGrid w:val="0"/>
        <w:spacing w:afterLines="50" w:after="180"/>
        <w:jc w:val="center"/>
        <w:rPr>
          <w:rFonts w:ascii="Book Antiqua" w:eastAsia="標楷體" w:hAnsi="Book Antiqua"/>
          <w:b/>
          <w:bCs/>
          <w:color w:val="000000" w:themeColor="text1"/>
          <w:sz w:val="36"/>
        </w:rPr>
      </w:pP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r w:rsidRPr="00207391">
        <w:rPr>
          <w:rFonts w:ascii="Book Antiqua" w:eastAsia="標楷體" w:hAnsi="Book Antiqua" w:hint="eastAsia"/>
          <w:bCs/>
          <w:color w:val="000000" w:themeColor="text1"/>
          <w:sz w:val="16"/>
          <w:szCs w:val="16"/>
        </w:rPr>
        <w:t>八十七年元月六日</w:t>
      </w: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r w:rsidRPr="00207391">
        <w:rPr>
          <w:rFonts w:ascii="Book Antiqua" w:eastAsia="標楷體" w:hAnsi="Book Antiqua" w:hint="eastAsia"/>
          <w:bCs/>
          <w:color w:val="000000" w:themeColor="text1"/>
          <w:sz w:val="16"/>
          <w:szCs w:val="16"/>
        </w:rPr>
        <w:t>八十七學年度第一次系務會議</w:t>
      </w:r>
      <w:r w:rsidRPr="00207391">
        <w:rPr>
          <w:rFonts w:ascii="Book Antiqua" w:eastAsia="標楷體" w:hAnsi="Book Antiqua"/>
          <w:bCs/>
          <w:color w:val="000000" w:themeColor="text1"/>
          <w:sz w:val="16"/>
          <w:szCs w:val="16"/>
        </w:rPr>
        <w:t>87.09.22</w:t>
      </w:r>
      <w:r w:rsidRPr="00207391">
        <w:rPr>
          <w:rFonts w:ascii="Book Antiqua" w:eastAsia="標楷體" w:hAnsi="Book Antiqua" w:hint="eastAsia"/>
          <w:bCs/>
          <w:color w:val="000000" w:themeColor="text1"/>
          <w:sz w:val="16"/>
          <w:szCs w:val="16"/>
        </w:rPr>
        <w:t>修正通過</w:t>
      </w: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r w:rsidRPr="00207391">
        <w:rPr>
          <w:rFonts w:ascii="Book Antiqua" w:eastAsia="標楷體" w:hAnsi="Book Antiqua" w:hint="eastAsia"/>
          <w:bCs/>
          <w:color w:val="000000" w:themeColor="text1"/>
          <w:sz w:val="16"/>
          <w:szCs w:val="16"/>
        </w:rPr>
        <w:t>九十學年度第一次系務會議通過修正</w:t>
      </w: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r w:rsidRPr="00207391">
        <w:rPr>
          <w:rFonts w:ascii="Book Antiqua" w:eastAsia="標楷體" w:hAnsi="Book Antiqua" w:hint="eastAsia"/>
          <w:bCs/>
          <w:color w:val="000000" w:themeColor="text1"/>
          <w:sz w:val="16"/>
          <w:szCs w:val="16"/>
        </w:rPr>
        <w:t>九十學年第二次系務會議通過</w:t>
      </w: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r w:rsidRPr="00207391">
        <w:rPr>
          <w:rFonts w:ascii="Book Antiqua" w:eastAsia="標楷體" w:hAnsi="Book Antiqua" w:hint="eastAsia"/>
          <w:bCs/>
          <w:color w:val="000000" w:themeColor="text1"/>
          <w:sz w:val="16"/>
          <w:szCs w:val="16"/>
        </w:rPr>
        <w:t>九十二學年第二次系務會議</w:t>
      </w:r>
      <w:r w:rsidRPr="00207391">
        <w:rPr>
          <w:rFonts w:ascii="Book Antiqua" w:eastAsia="標楷體" w:hAnsi="Book Antiqua" w:hint="eastAsia"/>
          <w:bCs/>
          <w:color w:val="000000" w:themeColor="text1"/>
          <w:sz w:val="16"/>
          <w:szCs w:val="16"/>
        </w:rPr>
        <w:t>92.11.25</w:t>
      </w:r>
      <w:r w:rsidRPr="00207391">
        <w:rPr>
          <w:rFonts w:ascii="Book Antiqua" w:eastAsia="標楷體" w:hAnsi="Book Antiqua" w:hint="eastAsia"/>
          <w:bCs/>
          <w:color w:val="000000" w:themeColor="text1"/>
          <w:sz w:val="16"/>
          <w:szCs w:val="16"/>
        </w:rPr>
        <w:t>通過</w:t>
      </w: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r w:rsidRPr="00207391">
        <w:rPr>
          <w:rFonts w:ascii="Book Antiqua" w:eastAsia="標楷體" w:hAnsi="Book Antiqua" w:hint="eastAsia"/>
          <w:bCs/>
          <w:color w:val="000000" w:themeColor="text1"/>
          <w:sz w:val="16"/>
          <w:szCs w:val="16"/>
        </w:rPr>
        <w:t>九十五學年第三次系務會議修正通過</w:t>
      </w:r>
      <w:r w:rsidRPr="00207391">
        <w:rPr>
          <w:rFonts w:ascii="Book Antiqua" w:eastAsia="標楷體" w:hAnsi="Book Antiqua" w:hint="eastAsia"/>
          <w:bCs/>
          <w:color w:val="000000" w:themeColor="text1"/>
          <w:sz w:val="16"/>
          <w:szCs w:val="16"/>
        </w:rPr>
        <w:t>96.01.03</w:t>
      </w:r>
    </w:p>
    <w:p w:rsidR="003274AE" w:rsidRPr="00957C53" w:rsidRDefault="003274AE" w:rsidP="003274AE">
      <w:pPr>
        <w:snapToGrid w:val="0"/>
        <w:ind w:leftChars="296" w:left="1132" w:rightChars="176" w:right="422" w:hangingChars="264" w:hanging="422"/>
        <w:jc w:val="right"/>
        <w:rPr>
          <w:rFonts w:ascii="Book Antiqua" w:eastAsia="標楷體" w:hAnsi="Book Antiqua"/>
          <w:bCs/>
          <w:color w:val="FF0000"/>
          <w:sz w:val="16"/>
          <w:szCs w:val="16"/>
        </w:rPr>
      </w:pPr>
      <w:bookmarkStart w:id="0" w:name="_GoBack"/>
      <w:r w:rsidRPr="00957C53">
        <w:rPr>
          <w:rFonts w:ascii="Book Antiqua" w:eastAsia="標楷體" w:hAnsi="Book Antiqua" w:hint="eastAsia"/>
          <w:bCs/>
          <w:color w:val="FF0000"/>
          <w:sz w:val="16"/>
          <w:szCs w:val="16"/>
        </w:rPr>
        <w:t>一一</w:t>
      </w:r>
      <w:r w:rsidRPr="00957C53">
        <w:rPr>
          <w:rFonts w:ascii="Book Antiqua" w:eastAsia="標楷體" w:hAnsi="Book Antiqua" w:hint="eastAsia"/>
          <w:bCs/>
          <w:color w:val="FF0000"/>
          <w:sz w:val="16"/>
          <w:szCs w:val="16"/>
        </w:rPr>
        <w:t>O</w:t>
      </w:r>
      <w:r w:rsidRPr="00957C53">
        <w:rPr>
          <w:rFonts w:ascii="Book Antiqua" w:eastAsia="標楷體" w:hAnsi="Book Antiqua" w:hint="eastAsia"/>
          <w:bCs/>
          <w:color w:val="FF0000"/>
          <w:sz w:val="16"/>
          <w:szCs w:val="16"/>
        </w:rPr>
        <w:t>學年第二次系務會議修正通過</w:t>
      </w:r>
      <w:r w:rsidRPr="00957C53">
        <w:rPr>
          <w:rFonts w:ascii="Book Antiqua" w:eastAsia="標楷體" w:hAnsi="Book Antiqua" w:hint="eastAsia"/>
          <w:bCs/>
          <w:color w:val="FF0000"/>
          <w:sz w:val="16"/>
          <w:szCs w:val="16"/>
        </w:rPr>
        <w:t xml:space="preserve"> 111.01.05</w:t>
      </w:r>
    </w:p>
    <w:bookmarkEnd w:id="0"/>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p>
    <w:p w:rsidR="003274AE" w:rsidRPr="00207391" w:rsidRDefault="003274AE" w:rsidP="003274AE">
      <w:pPr>
        <w:snapToGrid w:val="0"/>
        <w:ind w:leftChars="296" w:left="1132" w:rightChars="176" w:right="422" w:hangingChars="264" w:hanging="422"/>
        <w:jc w:val="right"/>
        <w:rPr>
          <w:rFonts w:ascii="Book Antiqua" w:eastAsia="標楷體" w:hAnsi="Book Antiqua"/>
          <w:bCs/>
          <w:color w:val="000000" w:themeColor="text1"/>
          <w:sz w:val="16"/>
          <w:szCs w:val="16"/>
        </w:rPr>
      </w:pPr>
    </w:p>
    <w:p w:rsidR="003274AE" w:rsidRPr="00207391" w:rsidRDefault="003274AE" w:rsidP="003274AE">
      <w:pPr>
        <w:numPr>
          <w:ilvl w:val="0"/>
          <w:numId w:val="1"/>
        </w:numPr>
        <w:snapToGrid w:val="0"/>
        <w:spacing w:afterLines="50" w:after="180"/>
        <w:ind w:leftChars="296" w:left="1344" w:rightChars="176" w:right="422" w:hangingChars="264" w:hanging="634"/>
        <w:jc w:val="both"/>
        <w:rPr>
          <w:rFonts w:ascii="Book Antiqua" w:eastAsia="標楷體" w:hAnsi="Book Antiqua"/>
          <w:color w:val="000000" w:themeColor="text1"/>
          <w:szCs w:val="28"/>
        </w:rPr>
      </w:pPr>
      <w:r w:rsidRPr="00207391">
        <w:rPr>
          <w:rFonts w:ascii="Book Antiqua" w:eastAsia="標楷體" w:hAnsi="Book Antiqua" w:hint="eastAsia"/>
          <w:color w:val="000000" w:themeColor="text1"/>
          <w:szCs w:val="28"/>
        </w:rPr>
        <w:t>國立中央大學英美語文學系（以下簡稱本系）碩士班研究生之碩士論文提要於指導教授簽名認可後得向所辦申請審查，作為碩士候選人資格審查要項之一。</w:t>
      </w:r>
    </w:p>
    <w:p w:rsidR="003274AE" w:rsidRPr="00207391" w:rsidRDefault="003274AE" w:rsidP="003274AE">
      <w:pPr>
        <w:numPr>
          <w:ilvl w:val="0"/>
          <w:numId w:val="1"/>
        </w:numPr>
        <w:snapToGrid w:val="0"/>
        <w:spacing w:afterLines="50" w:after="180"/>
        <w:ind w:leftChars="296" w:left="1344" w:rightChars="176" w:right="422" w:hangingChars="264" w:hanging="634"/>
        <w:jc w:val="both"/>
        <w:rPr>
          <w:rFonts w:ascii="Book Antiqua" w:eastAsia="標楷體" w:hAnsi="Book Antiqua"/>
          <w:color w:val="000000" w:themeColor="text1"/>
          <w:szCs w:val="28"/>
        </w:rPr>
      </w:pPr>
      <w:r w:rsidRPr="00207391">
        <w:rPr>
          <w:rFonts w:ascii="Book Antiqua" w:eastAsia="標楷體" w:hAnsi="Book Antiqua" w:hint="eastAsia"/>
          <w:color w:val="000000" w:themeColor="text1"/>
          <w:szCs w:val="28"/>
        </w:rPr>
        <w:t>論文提要之審查由發表學生及其指導教授決定日期，並於審查日兩週前向系辦提出申請並繳交完成之論文提要。</w:t>
      </w:r>
    </w:p>
    <w:p w:rsidR="003274AE" w:rsidRPr="00957C53" w:rsidRDefault="003274AE" w:rsidP="003274AE">
      <w:pPr>
        <w:numPr>
          <w:ilvl w:val="0"/>
          <w:numId w:val="1"/>
        </w:numPr>
        <w:snapToGrid w:val="0"/>
        <w:spacing w:afterLines="50" w:after="180"/>
        <w:ind w:leftChars="296" w:left="1291" w:rightChars="176" w:right="422" w:hangingChars="264" w:hanging="581"/>
        <w:jc w:val="both"/>
        <w:rPr>
          <w:rFonts w:ascii="Book Antiqua" w:eastAsia="標楷體" w:hAnsi="Book Antiqua"/>
          <w:color w:val="FF0000"/>
          <w:szCs w:val="28"/>
        </w:rPr>
      </w:pPr>
      <w:r w:rsidRPr="00957C53">
        <w:rPr>
          <w:rFonts w:ascii="Book Antiqua" w:eastAsia="標楷體" w:hAnsi="Book Antiqua" w:cs="新細明體" w:hint="eastAsia"/>
          <w:color w:val="FF0000"/>
          <w:kern w:val="0"/>
          <w:sz w:val="22"/>
          <w:szCs w:val="22"/>
        </w:rPr>
        <w:t>論文提要應以英文撰寫，需符合</w:t>
      </w:r>
      <w:r w:rsidRPr="00957C53">
        <w:rPr>
          <w:rFonts w:ascii="Book Antiqua" w:eastAsia="標楷體" w:hAnsi="Book Antiqua" w:cs="新細明體"/>
          <w:color w:val="FF0000"/>
          <w:kern w:val="0"/>
          <w:sz w:val="22"/>
          <w:szCs w:val="22"/>
        </w:rPr>
        <w:t xml:space="preserve">MLA, </w:t>
      </w:r>
      <w:r w:rsidRPr="00957C53">
        <w:rPr>
          <w:rFonts w:ascii="Book Antiqua" w:eastAsia="標楷體" w:hAnsi="Book Antiqua" w:cs="新細明體" w:hint="eastAsia"/>
          <w:color w:val="FF0000"/>
          <w:kern w:val="0"/>
          <w:sz w:val="22"/>
          <w:szCs w:val="22"/>
        </w:rPr>
        <w:t>A</w:t>
      </w:r>
      <w:r w:rsidRPr="00957C53">
        <w:rPr>
          <w:rFonts w:ascii="Book Antiqua" w:eastAsia="標楷體" w:hAnsi="Book Antiqua" w:cs="新細明體"/>
          <w:color w:val="FF0000"/>
          <w:kern w:val="0"/>
          <w:sz w:val="22"/>
          <w:szCs w:val="22"/>
        </w:rPr>
        <w:t>PA, Chicago</w:t>
      </w:r>
      <w:r w:rsidRPr="00957C53">
        <w:rPr>
          <w:rFonts w:ascii="Book Antiqua" w:eastAsia="標楷體" w:hAnsi="Book Antiqua" w:cs="新細明體" w:hint="eastAsia"/>
          <w:color w:val="FF0000"/>
          <w:kern w:val="0"/>
          <w:sz w:val="22"/>
          <w:szCs w:val="22"/>
        </w:rPr>
        <w:t>等學術論文寫作格式，至少</w:t>
      </w:r>
      <w:r w:rsidRPr="00957C53">
        <w:rPr>
          <w:rFonts w:ascii="Book Antiqua" w:eastAsia="標楷體" w:hAnsi="Book Antiqua" w:cs="新細明體"/>
          <w:color w:val="FF0000"/>
          <w:kern w:val="0"/>
          <w:sz w:val="22"/>
          <w:szCs w:val="22"/>
        </w:rPr>
        <w:t>5</w:t>
      </w:r>
      <w:r w:rsidRPr="00957C53">
        <w:rPr>
          <w:rFonts w:ascii="Book Antiqua" w:eastAsia="標楷體" w:hAnsi="Book Antiqua" w:cs="新細明體" w:hint="eastAsia"/>
          <w:color w:val="FF0000"/>
          <w:kern w:val="0"/>
          <w:sz w:val="22"/>
          <w:szCs w:val="22"/>
        </w:rPr>
        <w:t>頁（不含書目）。應依下列原則撰寫：單篇論文</w:t>
      </w:r>
      <w:r w:rsidRPr="00957C53">
        <w:rPr>
          <w:rFonts w:ascii="Book Antiqua" w:eastAsia="標楷體" w:hAnsi="Book Antiqua" w:cs="新細明體" w:hint="eastAsia"/>
          <w:color w:val="FF0000"/>
          <w:kern w:val="0"/>
          <w:sz w:val="22"/>
          <w:szCs w:val="22"/>
        </w:rPr>
        <w:t xml:space="preserve"> </w:t>
      </w:r>
      <w:r w:rsidRPr="00957C53">
        <w:rPr>
          <w:rFonts w:eastAsia="標楷體"/>
          <w:color w:val="FF0000"/>
        </w:rPr>
        <w:t>(T1-A)</w:t>
      </w:r>
      <w:r w:rsidRPr="00957C53">
        <w:rPr>
          <w:rFonts w:ascii="Book Antiqua" w:eastAsia="標楷體" w:hAnsi="Book Antiqua" w:cs="新細明體" w:hint="eastAsia"/>
          <w:color w:val="FF0000"/>
          <w:kern w:val="0"/>
          <w:sz w:val="22"/>
          <w:szCs w:val="22"/>
        </w:rPr>
        <w:t>提要，應包含研究主題與背景概述、問題意識與研究論點陳述、文獻回顧、章節簡介、與徵引書目。翻譯論文</w:t>
      </w:r>
      <w:r w:rsidRPr="00957C53">
        <w:rPr>
          <w:rFonts w:ascii="Book Antiqua" w:eastAsia="標楷體" w:hAnsi="Book Antiqua" w:cs="新細明體"/>
          <w:color w:val="FF0000"/>
          <w:kern w:val="0"/>
          <w:sz w:val="22"/>
          <w:szCs w:val="22"/>
        </w:rPr>
        <w:t>(T1-B)</w:t>
      </w:r>
      <w:r w:rsidRPr="00957C53">
        <w:rPr>
          <w:rFonts w:ascii="Book Antiqua" w:eastAsia="標楷體" w:hAnsi="Book Antiqua" w:cs="新細明體" w:hint="eastAsia"/>
          <w:color w:val="FF0000"/>
          <w:kern w:val="0"/>
          <w:sz w:val="22"/>
          <w:szCs w:val="22"/>
        </w:rPr>
        <w:t>提要，應包含針對翻譯文章或書籍（章節）的概述、並針對該翻譯對象的相關文獻與學術重要性提出說明。投稿期刊論文</w:t>
      </w:r>
      <w:r w:rsidRPr="00957C53">
        <w:rPr>
          <w:rFonts w:ascii="Book Antiqua" w:eastAsia="標楷體" w:hAnsi="Book Antiqua" w:cs="新細明體"/>
          <w:color w:val="FF0000"/>
          <w:kern w:val="0"/>
          <w:sz w:val="22"/>
          <w:szCs w:val="22"/>
        </w:rPr>
        <w:t>(T1-C)</w:t>
      </w:r>
      <w:r w:rsidRPr="00957C53">
        <w:rPr>
          <w:rFonts w:ascii="Book Antiqua" w:eastAsia="標楷體" w:hAnsi="Book Antiqua" w:cs="新細明體" w:hint="eastAsia"/>
          <w:color w:val="FF0000"/>
          <w:kern w:val="0"/>
          <w:sz w:val="22"/>
          <w:szCs w:val="22"/>
        </w:rPr>
        <w:t>提要，應包含研究主題與背景概述、問題意識與研究論點陳述、文獻回顧、預計投稿之期刊與時程、徵引書目。多篇文章類型</w:t>
      </w:r>
      <w:r w:rsidRPr="00957C53">
        <w:rPr>
          <w:rFonts w:ascii="Book Antiqua" w:eastAsia="標楷體" w:hAnsi="Book Antiqua" w:cs="新細明體"/>
          <w:color w:val="FF0000"/>
          <w:kern w:val="0"/>
          <w:sz w:val="22"/>
          <w:szCs w:val="22"/>
        </w:rPr>
        <w:t>(T2)</w:t>
      </w:r>
      <w:r w:rsidRPr="00957C53">
        <w:rPr>
          <w:rFonts w:ascii="Book Antiqua" w:eastAsia="標楷體" w:hAnsi="Book Antiqua" w:cs="新細明體" w:hint="eastAsia"/>
          <w:color w:val="FF0000"/>
          <w:kern w:val="0"/>
          <w:sz w:val="22"/>
          <w:szCs w:val="22"/>
        </w:rPr>
        <w:t>，則應參考</w:t>
      </w:r>
      <w:r w:rsidRPr="00957C53">
        <w:rPr>
          <w:rFonts w:ascii="Book Antiqua" w:eastAsia="標楷體" w:hAnsi="Book Antiqua" w:cs="新細明體" w:hint="eastAsia"/>
          <w:color w:val="FF0000"/>
          <w:kern w:val="0"/>
          <w:sz w:val="22"/>
          <w:szCs w:val="22"/>
        </w:rPr>
        <w:t>T</w:t>
      </w:r>
      <w:r w:rsidRPr="00957C53">
        <w:rPr>
          <w:rFonts w:ascii="Book Antiqua" w:eastAsia="標楷體" w:hAnsi="Book Antiqua" w:cs="新細明體"/>
          <w:color w:val="FF0000"/>
          <w:kern w:val="0"/>
          <w:sz w:val="22"/>
          <w:szCs w:val="22"/>
        </w:rPr>
        <w:t>1-A, T1-B, T1-C</w:t>
      </w:r>
      <w:r w:rsidRPr="00957C53">
        <w:rPr>
          <w:rFonts w:ascii="Book Antiqua" w:eastAsia="標楷體" w:hAnsi="Book Antiqua" w:cs="新細明體" w:hint="eastAsia"/>
          <w:color w:val="FF0000"/>
          <w:kern w:val="0"/>
          <w:sz w:val="22"/>
          <w:szCs w:val="22"/>
        </w:rPr>
        <w:t>之架構，以較簡略方式說明各文章之題旨、論點、文獻回顧與書目，並概述每篇文章與個別課程之知識背景連結，以及後續之研究或修改方向。其他符合規定之類型，不盡之處則由個別指導教授斟酌決定。</w:t>
      </w:r>
    </w:p>
    <w:p w:rsidR="003274AE" w:rsidRPr="00207391" w:rsidRDefault="003274AE" w:rsidP="003274AE">
      <w:pPr>
        <w:numPr>
          <w:ilvl w:val="0"/>
          <w:numId w:val="1"/>
        </w:numPr>
        <w:snapToGrid w:val="0"/>
        <w:spacing w:afterLines="50" w:after="180"/>
        <w:ind w:leftChars="296" w:left="1344" w:rightChars="176" w:right="422" w:hangingChars="264" w:hanging="634"/>
        <w:jc w:val="both"/>
        <w:rPr>
          <w:rFonts w:ascii="Book Antiqua" w:eastAsia="標楷體" w:hAnsi="Book Antiqua"/>
          <w:color w:val="000000" w:themeColor="text1"/>
          <w:szCs w:val="28"/>
        </w:rPr>
      </w:pPr>
      <w:r w:rsidRPr="00207391">
        <w:rPr>
          <w:rFonts w:ascii="Book Antiqua" w:eastAsia="標楷體" w:hAnsi="Book Antiqua" w:hint="eastAsia"/>
          <w:color w:val="000000" w:themeColor="text1"/>
          <w:szCs w:val="28"/>
        </w:rPr>
        <w:t>論文提要審查以公開方式進行，時間地點於一週前由系辦公室公告。審查除指導教授為當然委員外，須邀請本系或他系／校助理教授以上教師共同擔任審查委員。論文提要獲得在場至少二位委員簽名同意始為通過。</w:t>
      </w:r>
    </w:p>
    <w:p w:rsidR="003274AE" w:rsidRPr="00207391" w:rsidRDefault="003274AE" w:rsidP="003274AE">
      <w:pPr>
        <w:numPr>
          <w:ilvl w:val="0"/>
          <w:numId w:val="1"/>
        </w:numPr>
        <w:snapToGrid w:val="0"/>
        <w:spacing w:afterLines="50" w:after="180"/>
        <w:ind w:leftChars="296" w:left="1344" w:rightChars="176" w:right="422" w:hangingChars="264" w:hanging="634"/>
        <w:jc w:val="both"/>
        <w:rPr>
          <w:rFonts w:ascii="Book Antiqua" w:eastAsia="標楷體" w:hAnsi="Book Antiqua"/>
          <w:color w:val="000000" w:themeColor="text1"/>
          <w:szCs w:val="28"/>
        </w:rPr>
      </w:pPr>
      <w:r w:rsidRPr="00207391">
        <w:rPr>
          <w:rFonts w:ascii="Book Antiqua" w:eastAsia="標楷體" w:hAnsi="Book Antiqua" w:hint="eastAsia"/>
          <w:color w:val="000000" w:themeColor="text1"/>
          <w:szCs w:val="28"/>
        </w:rPr>
        <w:t>論文提要之審查須於正式論文口試前三個月完成通過。</w:t>
      </w:r>
    </w:p>
    <w:p w:rsidR="003274AE" w:rsidRPr="00207391" w:rsidRDefault="003274AE" w:rsidP="003274AE">
      <w:pPr>
        <w:numPr>
          <w:ilvl w:val="0"/>
          <w:numId w:val="1"/>
        </w:numPr>
        <w:snapToGrid w:val="0"/>
        <w:spacing w:afterLines="50" w:after="180"/>
        <w:ind w:leftChars="296" w:left="1344" w:rightChars="176" w:right="422" w:hangingChars="264" w:hanging="634"/>
        <w:jc w:val="both"/>
        <w:rPr>
          <w:rFonts w:ascii="Book Antiqua" w:eastAsia="標楷體" w:hAnsi="Book Antiqua"/>
          <w:color w:val="000000" w:themeColor="text1"/>
          <w:szCs w:val="28"/>
        </w:rPr>
      </w:pPr>
      <w:r w:rsidRPr="00207391">
        <w:rPr>
          <w:rFonts w:ascii="Book Antiqua" w:eastAsia="標楷體" w:hAnsi="Book Antiqua" w:hint="eastAsia"/>
          <w:color w:val="000000" w:themeColor="text1"/>
          <w:szCs w:val="28"/>
        </w:rPr>
        <w:t>本辦法經本系系務會議通過後施行，修正時亦同。</w:t>
      </w:r>
    </w:p>
    <w:p w:rsidR="00CB5C80" w:rsidRPr="00207391" w:rsidRDefault="00CB5C80">
      <w:pPr>
        <w:rPr>
          <w:color w:val="000000" w:themeColor="text1"/>
        </w:rPr>
      </w:pPr>
    </w:p>
    <w:sectPr w:rsidR="00CB5C80" w:rsidRPr="00207391" w:rsidSect="003274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35" w:rsidRDefault="00F32535" w:rsidP="00207391">
      <w:r>
        <w:separator/>
      </w:r>
    </w:p>
  </w:endnote>
  <w:endnote w:type="continuationSeparator" w:id="0">
    <w:p w:rsidR="00F32535" w:rsidRDefault="00F32535" w:rsidP="002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35" w:rsidRDefault="00F32535" w:rsidP="00207391">
      <w:r>
        <w:separator/>
      </w:r>
    </w:p>
  </w:footnote>
  <w:footnote w:type="continuationSeparator" w:id="0">
    <w:p w:rsidR="00F32535" w:rsidRDefault="00F32535" w:rsidP="002073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71236"/>
    <w:multiLevelType w:val="hybridMultilevel"/>
    <w:tmpl w:val="CD96980A"/>
    <w:lvl w:ilvl="0" w:tplc="04090015">
      <w:start w:val="1"/>
      <w:numFmt w:val="taiwaneseCountingThousand"/>
      <w:lvlText w:val="%1、"/>
      <w:lvlJc w:val="left"/>
      <w:pPr>
        <w:tabs>
          <w:tab w:val="num" w:pos="3600"/>
        </w:tabs>
        <w:ind w:left="3600" w:hanging="480"/>
      </w:pPr>
    </w:lvl>
    <w:lvl w:ilvl="1" w:tplc="04090019" w:tentative="1">
      <w:start w:val="1"/>
      <w:numFmt w:val="ideographTraditional"/>
      <w:lvlText w:val="%2、"/>
      <w:lvlJc w:val="left"/>
      <w:pPr>
        <w:tabs>
          <w:tab w:val="num" w:pos="1416"/>
        </w:tabs>
        <w:ind w:left="1416" w:hanging="480"/>
      </w:pPr>
    </w:lvl>
    <w:lvl w:ilvl="2" w:tplc="0409001B" w:tentative="1">
      <w:start w:val="1"/>
      <w:numFmt w:val="lowerRoman"/>
      <w:lvlText w:val="%3."/>
      <w:lvlJc w:val="right"/>
      <w:pPr>
        <w:tabs>
          <w:tab w:val="num" w:pos="1896"/>
        </w:tabs>
        <w:ind w:left="1896" w:hanging="480"/>
      </w:p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AE"/>
    <w:rsid w:val="00107332"/>
    <w:rsid w:val="00207391"/>
    <w:rsid w:val="003274AE"/>
    <w:rsid w:val="008D08C2"/>
    <w:rsid w:val="00957C53"/>
    <w:rsid w:val="00CB5C80"/>
    <w:rsid w:val="00E325AF"/>
    <w:rsid w:val="00F32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F056A-2E4B-494C-AFF9-3A4F3C5A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4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91"/>
    <w:pPr>
      <w:tabs>
        <w:tab w:val="center" w:pos="4153"/>
        <w:tab w:val="right" w:pos="8306"/>
      </w:tabs>
      <w:snapToGrid w:val="0"/>
    </w:pPr>
    <w:rPr>
      <w:sz w:val="20"/>
      <w:szCs w:val="20"/>
    </w:rPr>
  </w:style>
  <w:style w:type="character" w:customStyle="1" w:styleId="a4">
    <w:name w:val="頁首 字元"/>
    <w:basedOn w:val="a0"/>
    <w:link w:val="a3"/>
    <w:uiPriority w:val="99"/>
    <w:rsid w:val="00207391"/>
    <w:rPr>
      <w:rFonts w:ascii="Times New Roman" w:eastAsia="新細明體" w:hAnsi="Times New Roman" w:cs="Times New Roman"/>
      <w:sz w:val="20"/>
      <w:szCs w:val="20"/>
    </w:rPr>
  </w:style>
  <w:style w:type="paragraph" w:styleId="a5">
    <w:name w:val="footer"/>
    <w:basedOn w:val="a"/>
    <w:link w:val="a6"/>
    <w:uiPriority w:val="99"/>
    <w:unhideWhenUsed/>
    <w:rsid w:val="00207391"/>
    <w:pPr>
      <w:tabs>
        <w:tab w:val="center" w:pos="4153"/>
        <w:tab w:val="right" w:pos="8306"/>
      </w:tabs>
      <w:snapToGrid w:val="0"/>
    </w:pPr>
    <w:rPr>
      <w:sz w:val="20"/>
      <w:szCs w:val="20"/>
    </w:rPr>
  </w:style>
  <w:style w:type="character" w:customStyle="1" w:styleId="a6">
    <w:name w:val="頁尾 字元"/>
    <w:basedOn w:val="a0"/>
    <w:link w:val="a5"/>
    <w:uiPriority w:val="99"/>
    <w:rsid w:val="00207391"/>
    <w:rPr>
      <w:rFonts w:ascii="Times New Roman" w:eastAsia="新細明體" w:hAnsi="Times New Roman" w:cs="Times New Roman"/>
      <w:sz w:val="20"/>
      <w:szCs w:val="20"/>
    </w:rPr>
  </w:style>
  <w:style w:type="paragraph" w:styleId="a7">
    <w:name w:val="Balloon Text"/>
    <w:basedOn w:val="a"/>
    <w:link w:val="a8"/>
    <w:uiPriority w:val="99"/>
    <w:semiHidden/>
    <w:unhideWhenUsed/>
    <w:rsid w:val="0020739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7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2022-11-21T03:45:00Z</cp:lastPrinted>
  <dcterms:created xsi:type="dcterms:W3CDTF">2022-10-28T01:28:00Z</dcterms:created>
  <dcterms:modified xsi:type="dcterms:W3CDTF">2022-11-21T09:22:00Z</dcterms:modified>
</cp:coreProperties>
</file>