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8A" w:rsidRDefault="008941F8" w:rsidP="005D5675">
      <w:pPr>
        <w:snapToGrid w:val="0"/>
        <w:jc w:val="center"/>
        <w:rPr>
          <w:rFonts w:ascii="華康隸書體W5" w:eastAsia="華康隸書體W5"/>
          <w:sz w:val="40"/>
        </w:rPr>
      </w:pPr>
      <w:r w:rsidRPr="00216632">
        <w:rPr>
          <w:rFonts w:ascii="華康隸書體W5" w:eastAsia="華康隸書體W5" w:hint="eastAsia"/>
          <w:sz w:val="40"/>
        </w:rPr>
        <w:t>國立中央大學</w:t>
      </w:r>
      <w:r w:rsidR="00CE5B8A" w:rsidRPr="005D5675">
        <w:rPr>
          <w:rFonts w:ascii="華康隸書體W5" w:eastAsia="華康隸書體W5" w:hint="eastAsia"/>
          <w:sz w:val="40"/>
        </w:rPr>
        <w:t>英美語文學系</w:t>
      </w:r>
      <w:r w:rsidR="00CE5B8A">
        <w:rPr>
          <w:rFonts w:ascii="華康隸書體W5" w:eastAsia="華康隸書體W5" w:hint="eastAsia"/>
          <w:sz w:val="40"/>
        </w:rPr>
        <w:t>大學</w:t>
      </w:r>
      <w:r w:rsidR="00CE5B8A">
        <w:rPr>
          <w:rFonts w:ascii="新細明體" w:hAnsi="新細明體" w:hint="eastAsia"/>
          <w:sz w:val="40"/>
        </w:rPr>
        <w:t>「</w:t>
      </w:r>
      <w:r w:rsidR="00CE5B8A">
        <w:rPr>
          <w:rFonts w:ascii="華康隸書體W5" w:eastAsia="華康隸書體W5" w:hint="eastAsia"/>
          <w:sz w:val="40"/>
        </w:rPr>
        <w:t>申請</w:t>
      </w:r>
      <w:r w:rsidR="00CE5B8A" w:rsidRPr="00216632">
        <w:rPr>
          <w:rFonts w:ascii="華康隸書體W5" w:eastAsia="華康隸書體W5" w:hint="eastAsia"/>
          <w:sz w:val="40"/>
        </w:rPr>
        <w:t>入學</w:t>
      </w:r>
      <w:r w:rsidR="00F15F9F">
        <w:rPr>
          <w:rFonts w:ascii="新細明體" w:hAnsi="新細明體" w:hint="eastAsia"/>
          <w:sz w:val="40"/>
        </w:rPr>
        <w:t>」</w:t>
      </w:r>
    </w:p>
    <w:p w:rsidR="008941F8" w:rsidRDefault="00CE5B8A" w:rsidP="005D5675">
      <w:pPr>
        <w:snapToGrid w:val="0"/>
        <w:jc w:val="center"/>
        <w:rPr>
          <w:rFonts w:ascii="華康隸書體W5" w:eastAsia="華康隸書體W5"/>
          <w:sz w:val="40"/>
        </w:rPr>
      </w:pPr>
      <w:r w:rsidRPr="00216632">
        <w:rPr>
          <w:rFonts w:ascii="華康隸書體W5" w:eastAsia="華康隸書體W5" w:hint="eastAsia"/>
          <w:sz w:val="40"/>
        </w:rPr>
        <w:t>第二階段指定項目</w:t>
      </w:r>
      <w:r w:rsidR="00730C2C" w:rsidRPr="00216632">
        <w:rPr>
          <w:rFonts w:ascii="華康隸書體W5" w:eastAsia="華康隸書體W5" w:hint="eastAsia"/>
          <w:sz w:val="40"/>
        </w:rPr>
        <w:t>甄試</w:t>
      </w:r>
      <w:r w:rsidR="008941F8" w:rsidRPr="00216632">
        <w:rPr>
          <w:rFonts w:ascii="華康隸書體W5" w:eastAsia="華康隸書體W5" w:hint="eastAsia"/>
          <w:sz w:val="40"/>
        </w:rPr>
        <w:t>通知</w:t>
      </w:r>
      <w:r w:rsidR="00AB28ED" w:rsidRPr="00216632">
        <w:rPr>
          <w:rFonts w:ascii="華康隸書體W5" w:eastAsia="華康隸書體W5" w:hint="eastAsia"/>
          <w:sz w:val="40"/>
        </w:rPr>
        <w:t>函</w:t>
      </w:r>
    </w:p>
    <w:p w:rsidR="00D8567C" w:rsidRPr="00216632" w:rsidRDefault="00D8567C" w:rsidP="005D5675">
      <w:pPr>
        <w:snapToGrid w:val="0"/>
        <w:jc w:val="center"/>
        <w:rPr>
          <w:rFonts w:ascii="華康隸書體W5" w:eastAsia="華康隸書體W5"/>
          <w:sz w:val="40"/>
        </w:rPr>
      </w:pPr>
    </w:p>
    <w:p w:rsidR="006849AE" w:rsidRDefault="006849AE" w:rsidP="006849AE">
      <w:pPr>
        <w:snapToGrid w:val="0"/>
        <w:spacing w:line="360" w:lineRule="auto"/>
        <w:ind w:left="720" w:hangingChars="300" w:hanging="720"/>
        <w:jc w:val="both"/>
        <w:rPr>
          <w:rFonts w:eastAsia="標楷體"/>
          <w:sz w:val="28"/>
          <w:shd w:val="pct15" w:color="auto" w:fill="FFFFFF"/>
        </w:rPr>
      </w:pPr>
      <w:r>
        <w:rPr>
          <w:noProof/>
        </w:rPr>
        <w:drawing>
          <wp:anchor distT="0" distB="0" distL="114300" distR="114300" simplePos="0" relativeHeight="251660800" behindDoc="1" locked="0" layoutInCell="1" allowOverlap="1">
            <wp:simplePos x="0" y="0"/>
            <wp:positionH relativeFrom="column">
              <wp:posOffset>5185410</wp:posOffset>
            </wp:positionH>
            <wp:positionV relativeFrom="paragraph">
              <wp:posOffset>683260</wp:posOffset>
            </wp:positionV>
            <wp:extent cx="939165" cy="101663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98B">
        <w:rPr>
          <w:rFonts w:eastAsia="標楷體"/>
          <w:sz w:val="28"/>
        </w:rPr>
        <w:t>事由</w:t>
      </w:r>
      <w:r w:rsidRPr="0017798B">
        <w:rPr>
          <w:rFonts w:eastAsia="標楷體"/>
          <w:sz w:val="28"/>
        </w:rPr>
        <w:t>:</w:t>
      </w:r>
      <w:r>
        <w:rPr>
          <w:rFonts w:eastAsia="標楷體"/>
          <w:sz w:val="28"/>
        </w:rPr>
        <w:t xml:space="preserve"> </w:t>
      </w:r>
      <w:bookmarkStart w:id="0" w:name="_GoBack"/>
      <w:bookmarkEnd w:id="0"/>
      <w:r w:rsidRPr="0017798B">
        <w:rPr>
          <w:rFonts w:eastAsia="標楷體"/>
          <w:sz w:val="28"/>
        </w:rPr>
        <w:t>報考本校英美語文學系</w:t>
      </w:r>
      <w:r w:rsidRPr="00F00979">
        <w:rPr>
          <w:rFonts w:eastAsia="標楷體" w:hint="eastAsia"/>
          <w:b/>
          <w:sz w:val="28"/>
        </w:rPr>
        <w:t>1</w:t>
      </w:r>
      <w:r>
        <w:rPr>
          <w:rFonts w:eastAsia="標楷體"/>
          <w:b/>
          <w:sz w:val="28"/>
        </w:rPr>
        <w:t>1</w:t>
      </w:r>
      <w:r>
        <w:rPr>
          <w:rFonts w:eastAsia="標楷體" w:hint="eastAsia"/>
          <w:b/>
          <w:sz w:val="28"/>
        </w:rPr>
        <w:t>2</w:t>
      </w:r>
      <w:r w:rsidRPr="0017798B">
        <w:rPr>
          <w:rFonts w:eastAsia="標楷體"/>
          <w:sz w:val="28"/>
        </w:rPr>
        <w:t>學年度大學</w:t>
      </w:r>
      <w:r>
        <w:rPr>
          <w:rFonts w:eastAsia="標楷體" w:hint="eastAsia"/>
          <w:sz w:val="28"/>
        </w:rPr>
        <w:t>申請</w:t>
      </w:r>
      <w:r w:rsidRPr="0017798B">
        <w:rPr>
          <w:rFonts w:eastAsia="標楷體"/>
          <w:sz w:val="28"/>
        </w:rPr>
        <w:t>入學招生考試有關事宜，請查照。</w:t>
      </w:r>
      <w:r w:rsidRPr="004F2BAF">
        <w:rPr>
          <w:rFonts w:eastAsia="標楷體" w:hint="eastAsia"/>
          <w:sz w:val="28"/>
          <w:shd w:val="pct15" w:color="auto" w:fill="FFFFFF"/>
        </w:rPr>
        <w:t>相關措施若有調整，</w:t>
      </w:r>
      <w:r>
        <w:rPr>
          <w:rFonts w:eastAsia="標楷體" w:hint="eastAsia"/>
          <w:sz w:val="28"/>
          <w:shd w:val="pct15" w:color="auto" w:fill="FFFFFF"/>
        </w:rPr>
        <w:t>將於</w:t>
      </w:r>
      <w:r w:rsidRPr="004F2BAF">
        <w:rPr>
          <w:rFonts w:eastAsia="標楷體" w:hint="eastAsia"/>
          <w:sz w:val="28"/>
          <w:shd w:val="pct15" w:color="auto" w:fill="FFFFFF"/>
        </w:rPr>
        <w:t>本系網頁公告</w:t>
      </w:r>
      <w:r>
        <w:rPr>
          <w:rFonts w:eastAsia="標楷體" w:hint="eastAsia"/>
          <w:sz w:val="28"/>
          <w:shd w:val="pct15" w:color="auto" w:fill="FFFFFF"/>
        </w:rPr>
        <w:t>，請密切注意。本系</w:t>
      </w:r>
      <w:r w:rsidRPr="004F2BAF">
        <w:rPr>
          <w:rFonts w:eastAsia="標楷體" w:hint="eastAsia"/>
          <w:sz w:val="28"/>
          <w:shd w:val="pct15" w:color="auto" w:fill="FFFFFF"/>
        </w:rPr>
        <w:t>網址：</w:t>
      </w:r>
      <w:hyperlink r:id="rId9" w:history="1">
        <w:r w:rsidRPr="00707A95">
          <w:rPr>
            <w:rStyle w:val="a7"/>
            <w:rFonts w:eastAsia="標楷體"/>
            <w:sz w:val="28"/>
            <w:shd w:val="pct15" w:color="auto" w:fill="FFFFFF"/>
          </w:rPr>
          <w:t>http://english.ncu.edu.tw/</w:t>
        </w:r>
      </w:hyperlink>
      <w:r w:rsidRPr="004F2BAF">
        <w:rPr>
          <w:rFonts w:eastAsia="標楷體" w:hint="eastAsia"/>
          <w:sz w:val="28"/>
          <w:shd w:val="pct15" w:color="auto" w:fill="FFFFFF"/>
        </w:rPr>
        <w:t>。</w:t>
      </w:r>
    </w:p>
    <w:p w:rsidR="006849AE" w:rsidRPr="00671F9F" w:rsidRDefault="006849AE" w:rsidP="006849AE">
      <w:pPr>
        <w:snapToGrid w:val="0"/>
        <w:spacing w:line="360" w:lineRule="auto"/>
        <w:ind w:leftChars="213" w:left="511" w:firstLineChars="100" w:firstLine="280"/>
        <w:jc w:val="both"/>
        <w:rPr>
          <w:rFonts w:eastAsia="標楷體" w:hint="eastAsia"/>
          <w:sz w:val="28"/>
        </w:rPr>
      </w:pPr>
      <w:r>
        <w:rPr>
          <w:rFonts w:eastAsia="標楷體"/>
          <w:sz w:val="28"/>
        </w:rPr>
        <w:t>(</w:t>
      </w:r>
      <w:r>
        <w:rPr>
          <w:rFonts w:eastAsia="標楷體" w:hint="eastAsia"/>
          <w:sz w:val="28"/>
        </w:rPr>
        <w:t>請以</w:t>
      </w:r>
      <w:r>
        <w:rPr>
          <w:rFonts w:eastAsia="標楷體" w:hint="eastAsia"/>
          <w:sz w:val="28"/>
        </w:rPr>
        <w:t>G</w:t>
      </w:r>
      <w:r>
        <w:rPr>
          <w:rFonts w:eastAsia="標楷體"/>
          <w:sz w:val="28"/>
        </w:rPr>
        <w:t xml:space="preserve">oogle </w:t>
      </w:r>
      <w:r>
        <w:rPr>
          <w:rFonts w:eastAsia="標楷體" w:hint="eastAsia"/>
          <w:sz w:val="28"/>
        </w:rPr>
        <w:t>C</w:t>
      </w:r>
      <w:r>
        <w:rPr>
          <w:rFonts w:eastAsia="標楷體"/>
          <w:sz w:val="28"/>
        </w:rPr>
        <w:t>hrome</w:t>
      </w:r>
      <w:r>
        <w:rPr>
          <w:rFonts w:eastAsia="標楷體" w:hint="eastAsia"/>
          <w:sz w:val="28"/>
        </w:rPr>
        <w:t>或</w:t>
      </w:r>
      <w:r>
        <w:rPr>
          <w:rFonts w:eastAsia="標楷體" w:hint="eastAsia"/>
          <w:sz w:val="28"/>
        </w:rPr>
        <w:t>M</w:t>
      </w:r>
      <w:r>
        <w:rPr>
          <w:rFonts w:eastAsia="標楷體"/>
          <w:sz w:val="28"/>
        </w:rPr>
        <w:t>i</w:t>
      </w:r>
      <w:r>
        <w:rPr>
          <w:rFonts w:eastAsia="標楷體" w:hint="eastAsia"/>
          <w:sz w:val="28"/>
        </w:rPr>
        <w:t>c</w:t>
      </w:r>
      <w:r>
        <w:rPr>
          <w:rFonts w:eastAsia="標楷體"/>
          <w:sz w:val="28"/>
        </w:rPr>
        <w:t>rosoft Edge</w:t>
      </w:r>
      <w:r>
        <w:rPr>
          <w:rFonts w:eastAsia="標楷體" w:hint="eastAsia"/>
          <w:sz w:val="28"/>
        </w:rPr>
        <w:t>等瀏覽器查詢</w:t>
      </w:r>
      <w:r>
        <w:rPr>
          <w:rFonts w:eastAsia="標楷體" w:hint="eastAsia"/>
          <w:sz w:val="28"/>
        </w:rPr>
        <w:t>)</w:t>
      </w:r>
    </w:p>
    <w:p w:rsidR="006849AE" w:rsidRPr="0017798B" w:rsidRDefault="006849AE" w:rsidP="006849AE">
      <w:pPr>
        <w:snapToGrid w:val="0"/>
        <w:spacing w:line="360" w:lineRule="auto"/>
        <w:ind w:left="840" w:hangingChars="300" w:hanging="840"/>
        <w:jc w:val="both"/>
        <w:rPr>
          <w:rFonts w:eastAsia="標楷體"/>
          <w:sz w:val="28"/>
        </w:rPr>
      </w:pPr>
      <w:r w:rsidRPr="0017798B">
        <w:rPr>
          <w:rFonts w:eastAsia="標楷體"/>
          <w:sz w:val="28"/>
        </w:rPr>
        <w:t>說明</w:t>
      </w:r>
      <w:r w:rsidRPr="0017798B">
        <w:rPr>
          <w:rFonts w:eastAsia="標楷體"/>
          <w:sz w:val="28"/>
        </w:rPr>
        <w:t xml:space="preserve">: </w:t>
      </w:r>
    </w:p>
    <w:p w:rsidR="006849AE" w:rsidRPr="002D00D3" w:rsidRDefault="006849AE" w:rsidP="006849AE">
      <w:pPr>
        <w:numPr>
          <w:ilvl w:val="0"/>
          <w:numId w:val="1"/>
        </w:numPr>
        <w:tabs>
          <w:tab w:val="num" w:pos="930"/>
          <w:tab w:val="num" w:pos="1422"/>
        </w:tabs>
        <w:snapToGrid w:val="0"/>
        <w:spacing w:line="360" w:lineRule="auto"/>
        <w:ind w:leftChars="150" w:left="930"/>
        <w:jc w:val="both"/>
        <w:rPr>
          <w:rFonts w:eastAsia="標楷體" w:hint="eastAsia"/>
          <w:sz w:val="28"/>
        </w:rPr>
      </w:pPr>
      <w:r>
        <w:rPr>
          <w:rFonts w:eastAsia="標楷體" w:hint="eastAsia"/>
          <w:b/>
          <w:bCs/>
          <w:sz w:val="28"/>
        </w:rPr>
        <w:t>考生及陪考人員</w:t>
      </w:r>
      <w:r w:rsidRPr="00D90C07">
        <w:rPr>
          <w:rFonts w:eastAsia="標楷體" w:hint="eastAsia"/>
          <w:b/>
          <w:bCs/>
          <w:sz w:val="28"/>
          <w:shd w:val="pct15" w:color="auto" w:fill="FFFFFF"/>
        </w:rPr>
        <w:t>請</w:t>
      </w:r>
      <w:r w:rsidRPr="0003430E">
        <w:rPr>
          <w:rFonts w:eastAsia="標楷體" w:hint="eastAsia"/>
          <w:b/>
          <w:bCs/>
          <w:sz w:val="28"/>
          <w:shd w:val="pct15" w:color="auto" w:fill="FFFFFF"/>
        </w:rPr>
        <w:t>自備口罩</w:t>
      </w:r>
      <w:r>
        <w:rPr>
          <w:rFonts w:eastAsia="標楷體" w:hint="eastAsia"/>
          <w:b/>
          <w:bCs/>
          <w:sz w:val="28"/>
          <w:shd w:val="pct15" w:color="auto" w:fill="FFFFFF"/>
        </w:rPr>
        <w:t>，</w:t>
      </w:r>
      <w:r>
        <w:rPr>
          <w:rFonts w:eastAsia="標楷體" w:hint="eastAsia"/>
          <w:b/>
          <w:bCs/>
          <w:sz w:val="28"/>
          <w:shd w:val="pct15" w:color="auto" w:fill="FFFFFF"/>
          <w:lang w:eastAsia="zh-HK"/>
        </w:rPr>
        <w:t>進入考場及休息室</w:t>
      </w:r>
      <w:r>
        <w:rPr>
          <w:rFonts w:eastAsia="標楷體" w:hint="eastAsia"/>
          <w:b/>
          <w:bCs/>
          <w:sz w:val="28"/>
          <w:shd w:val="pct15" w:color="auto" w:fill="FFFFFF"/>
        </w:rPr>
        <w:t>，</w:t>
      </w:r>
      <w:r w:rsidRPr="00C2009D">
        <w:rPr>
          <w:rFonts w:eastAsia="標楷體" w:hint="eastAsia"/>
          <w:b/>
          <w:bCs/>
          <w:sz w:val="28"/>
          <w:shd w:val="pct15" w:color="auto" w:fill="FFFFFF"/>
        </w:rPr>
        <w:t>請</w:t>
      </w:r>
      <w:r w:rsidRPr="00AD1DE0">
        <w:rPr>
          <w:rFonts w:eastAsia="標楷體" w:hint="eastAsia"/>
          <w:b/>
          <w:bCs/>
          <w:sz w:val="28"/>
          <w:u w:val="single"/>
          <w:shd w:val="pct15" w:color="auto" w:fill="FFFFFF"/>
        </w:rPr>
        <w:t>全程配戴</w:t>
      </w:r>
      <w:r w:rsidRPr="0003430E">
        <w:rPr>
          <w:rFonts w:eastAsia="標楷體" w:hint="eastAsia"/>
          <w:b/>
          <w:bCs/>
          <w:sz w:val="28"/>
        </w:rPr>
        <w:t>。</w:t>
      </w:r>
    </w:p>
    <w:p w:rsidR="006849AE" w:rsidRDefault="006849AE" w:rsidP="006849AE">
      <w:pPr>
        <w:numPr>
          <w:ilvl w:val="0"/>
          <w:numId w:val="1"/>
        </w:numPr>
        <w:tabs>
          <w:tab w:val="num" w:pos="930"/>
          <w:tab w:val="num" w:pos="1422"/>
        </w:tabs>
        <w:snapToGrid w:val="0"/>
        <w:spacing w:line="360" w:lineRule="auto"/>
        <w:ind w:leftChars="150" w:left="930"/>
        <w:jc w:val="both"/>
        <w:rPr>
          <w:rFonts w:eastAsia="標楷體"/>
          <w:sz w:val="28"/>
        </w:rPr>
      </w:pPr>
      <w:r w:rsidRPr="004F10FD">
        <w:rPr>
          <w:rFonts w:eastAsia="標楷體" w:hint="eastAsia"/>
          <w:sz w:val="28"/>
          <w:u w:val="single"/>
        </w:rPr>
        <w:t>筆試</w:t>
      </w:r>
      <w:r>
        <w:rPr>
          <w:rFonts w:eastAsia="標楷體" w:hint="eastAsia"/>
          <w:sz w:val="28"/>
        </w:rPr>
        <w:t>報到處：</w:t>
      </w:r>
      <w:r w:rsidRPr="007B6E86">
        <w:rPr>
          <w:rFonts w:eastAsia="標楷體"/>
          <w:sz w:val="28"/>
        </w:rPr>
        <w:t>文學院</w:t>
      </w:r>
      <w:r w:rsidRPr="007B6E86">
        <w:rPr>
          <w:rFonts w:eastAsia="標楷體" w:hint="eastAsia"/>
          <w:sz w:val="28"/>
        </w:rPr>
        <w:t>二</w:t>
      </w:r>
      <w:r w:rsidRPr="007B6E86">
        <w:rPr>
          <w:rFonts w:eastAsia="標楷體"/>
          <w:sz w:val="28"/>
        </w:rPr>
        <w:t>館</w:t>
      </w:r>
      <w:r>
        <w:rPr>
          <w:rFonts w:eastAsia="標楷體" w:hint="eastAsia"/>
          <w:sz w:val="28"/>
        </w:rPr>
        <w:t>前門一樓（詳見第三頁圖示）</w:t>
      </w:r>
    </w:p>
    <w:p w:rsidR="006849AE" w:rsidRPr="0017798B" w:rsidRDefault="006849AE" w:rsidP="006849AE">
      <w:pPr>
        <w:numPr>
          <w:ilvl w:val="0"/>
          <w:numId w:val="1"/>
        </w:numPr>
        <w:tabs>
          <w:tab w:val="num" w:pos="930"/>
          <w:tab w:val="num" w:pos="1422"/>
        </w:tabs>
        <w:snapToGrid w:val="0"/>
        <w:spacing w:line="360" w:lineRule="auto"/>
        <w:ind w:leftChars="150" w:left="930"/>
        <w:jc w:val="both"/>
        <w:rPr>
          <w:rFonts w:eastAsia="標楷體"/>
          <w:sz w:val="28"/>
        </w:rPr>
      </w:pPr>
      <w:r>
        <w:rPr>
          <w:noProof/>
        </w:rPr>
        <w:drawing>
          <wp:anchor distT="0" distB="0" distL="114300" distR="114300" simplePos="0" relativeHeight="251661824" behindDoc="0" locked="0" layoutInCell="1" allowOverlap="1">
            <wp:simplePos x="0" y="0"/>
            <wp:positionH relativeFrom="column">
              <wp:posOffset>5253990</wp:posOffset>
            </wp:positionH>
            <wp:positionV relativeFrom="paragraph">
              <wp:posOffset>147955</wp:posOffset>
            </wp:positionV>
            <wp:extent cx="814705" cy="783590"/>
            <wp:effectExtent l="0" t="0" r="4445"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705" cy="783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7798B">
        <w:rPr>
          <w:rFonts w:eastAsia="標楷體"/>
          <w:sz w:val="28"/>
        </w:rPr>
        <w:t>甄試日期</w:t>
      </w:r>
      <w:r w:rsidRPr="0017798B">
        <w:rPr>
          <w:rFonts w:eastAsia="標楷體"/>
          <w:sz w:val="28"/>
        </w:rPr>
        <w:t xml:space="preserve">: </w:t>
      </w:r>
      <w:r>
        <w:rPr>
          <w:rFonts w:eastAsia="標楷體" w:hint="eastAsia"/>
          <w:b/>
          <w:sz w:val="28"/>
        </w:rPr>
        <w:t>1</w:t>
      </w:r>
      <w:r>
        <w:rPr>
          <w:rFonts w:eastAsia="標楷體"/>
          <w:b/>
          <w:sz w:val="28"/>
        </w:rPr>
        <w:t>1</w:t>
      </w:r>
      <w:r>
        <w:rPr>
          <w:rFonts w:eastAsia="標楷體" w:hint="eastAsia"/>
          <w:b/>
          <w:sz w:val="28"/>
        </w:rPr>
        <w:t>2</w:t>
      </w:r>
      <w:r w:rsidRPr="0017798B">
        <w:rPr>
          <w:rFonts w:eastAsia="標楷體"/>
          <w:b/>
          <w:sz w:val="28"/>
        </w:rPr>
        <w:t>年</w:t>
      </w:r>
      <w:r>
        <w:rPr>
          <w:rFonts w:eastAsia="標楷體" w:hint="eastAsia"/>
          <w:b/>
          <w:sz w:val="28"/>
        </w:rPr>
        <w:t>5</w:t>
      </w:r>
      <w:r w:rsidRPr="0017798B">
        <w:rPr>
          <w:rFonts w:eastAsia="標楷體"/>
          <w:b/>
          <w:sz w:val="28"/>
        </w:rPr>
        <w:t>月</w:t>
      </w:r>
      <w:r>
        <w:rPr>
          <w:rFonts w:eastAsia="標楷體" w:hint="eastAsia"/>
          <w:b/>
          <w:sz w:val="28"/>
        </w:rPr>
        <w:t>19</w:t>
      </w:r>
      <w:r w:rsidRPr="0017798B">
        <w:rPr>
          <w:rFonts w:eastAsia="標楷體"/>
          <w:b/>
          <w:sz w:val="28"/>
        </w:rPr>
        <w:t>日（星期</w:t>
      </w:r>
      <w:r>
        <w:rPr>
          <w:rFonts w:eastAsia="標楷體" w:hint="eastAsia"/>
          <w:b/>
          <w:sz w:val="28"/>
        </w:rPr>
        <w:t>五</w:t>
      </w:r>
      <w:r w:rsidRPr="0017798B">
        <w:rPr>
          <w:rFonts w:eastAsia="標楷體"/>
          <w:b/>
          <w:sz w:val="28"/>
        </w:rPr>
        <w:t>）</w:t>
      </w:r>
    </w:p>
    <w:p w:rsidR="006849AE" w:rsidRDefault="006849AE" w:rsidP="006849AE">
      <w:pPr>
        <w:numPr>
          <w:ilvl w:val="0"/>
          <w:numId w:val="1"/>
        </w:numPr>
        <w:tabs>
          <w:tab w:val="num" w:pos="930"/>
          <w:tab w:val="num" w:pos="1422"/>
        </w:tabs>
        <w:snapToGrid w:val="0"/>
        <w:spacing w:line="360" w:lineRule="auto"/>
        <w:ind w:leftChars="150" w:left="930"/>
        <w:jc w:val="both"/>
        <w:rPr>
          <w:rFonts w:eastAsia="標楷體"/>
          <w:sz w:val="28"/>
        </w:rPr>
      </w:pPr>
      <w:r w:rsidRPr="0017798B">
        <w:rPr>
          <w:rFonts w:eastAsia="標楷體"/>
          <w:sz w:val="28"/>
        </w:rPr>
        <w:t>注意事項</w:t>
      </w:r>
      <w:r>
        <w:rPr>
          <w:rFonts w:eastAsia="標楷體" w:hint="eastAsia"/>
          <w:sz w:val="28"/>
        </w:rPr>
        <w:t>（詳見下頁時間表）</w:t>
      </w:r>
      <w:r w:rsidRPr="0017798B">
        <w:rPr>
          <w:rFonts w:eastAsia="標楷體"/>
          <w:sz w:val="28"/>
        </w:rPr>
        <w:t xml:space="preserve">: </w:t>
      </w:r>
    </w:p>
    <w:p w:rsidR="006849AE" w:rsidRDefault="006849AE" w:rsidP="006849AE">
      <w:pPr>
        <w:numPr>
          <w:ilvl w:val="0"/>
          <w:numId w:val="13"/>
        </w:numPr>
        <w:snapToGrid w:val="0"/>
        <w:spacing w:line="360" w:lineRule="auto"/>
        <w:rPr>
          <w:rFonts w:eastAsia="標楷體"/>
          <w:sz w:val="28"/>
        </w:rPr>
      </w:pPr>
      <w:r w:rsidRPr="00F83FF3">
        <w:rPr>
          <w:rFonts w:eastAsia="標楷體"/>
          <w:sz w:val="28"/>
        </w:rPr>
        <w:t>為避免交通壅塞</w:t>
      </w:r>
      <w:r>
        <w:rPr>
          <w:rFonts w:eastAsia="標楷體" w:hint="eastAsia"/>
          <w:sz w:val="28"/>
        </w:rPr>
        <w:t>，</w:t>
      </w:r>
      <w:r>
        <w:rPr>
          <w:rFonts w:eastAsia="標楷體"/>
          <w:sz w:val="28"/>
        </w:rPr>
        <w:t>請</w:t>
      </w:r>
      <w:r w:rsidRPr="00F83FF3">
        <w:rPr>
          <w:rFonts w:eastAsia="標楷體"/>
          <w:sz w:val="28"/>
        </w:rPr>
        <w:t>提早出門</w:t>
      </w:r>
      <w:r>
        <w:rPr>
          <w:rFonts w:eastAsia="標楷體" w:hint="eastAsia"/>
          <w:sz w:val="28"/>
        </w:rPr>
        <w:t>，</w:t>
      </w:r>
      <w:r w:rsidRPr="0017798B">
        <w:rPr>
          <w:rFonts w:eastAsia="標楷體"/>
          <w:sz w:val="28"/>
        </w:rPr>
        <w:t>準時報到。</w:t>
      </w:r>
      <w:r>
        <w:rPr>
          <w:rFonts w:eastAsia="標楷體" w:hint="eastAsia"/>
          <w:sz w:val="28"/>
        </w:rPr>
        <w:t xml:space="preserve">    </w:t>
      </w:r>
    </w:p>
    <w:p w:rsidR="006849AE" w:rsidRPr="00D90C07" w:rsidRDefault="006849AE" w:rsidP="006849AE">
      <w:pPr>
        <w:numPr>
          <w:ilvl w:val="0"/>
          <w:numId w:val="13"/>
        </w:numPr>
        <w:snapToGrid w:val="0"/>
        <w:spacing w:line="360" w:lineRule="auto"/>
        <w:rPr>
          <w:rFonts w:eastAsia="標楷體"/>
          <w:szCs w:val="24"/>
          <w:u w:val="single"/>
        </w:rPr>
      </w:pPr>
      <w:r w:rsidRPr="00D90C07">
        <w:rPr>
          <w:rFonts w:eastAsia="標楷體" w:hint="eastAsia"/>
          <w:sz w:val="28"/>
          <w:u w:val="single"/>
        </w:rPr>
        <w:t>請考生至少於甄試日前二週至本校招生資訊網與系網頁查看甄試防疫措施</w:t>
      </w:r>
      <w:r w:rsidRPr="00D90C07">
        <w:rPr>
          <w:rFonts w:eastAsia="標楷體" w:hint="eastAsia"/>
          <w:sz w:val="28"/>
        </w:rPr>
        <w:t>。本校招生資訊網：</w:t>
      </w:r>
      <w:hyperlink r:id="rId11" w:history="1">
        <w:r w:rsidRPr="00D90C07">
          <w:rPr>
            <w:rStyle w:val="a7"/>
            <w:rFonts w:eastAsia="標楷體"/>
            <w:szCs w:val="24"/>
          </w:rPr>
          <w:t>https://admission.ncu.edu.tw/zh-TW/content/71/12</w:t>
        </w:r>
      </w:hyperlink>
    </w:p>
    <w:p w:rsidR="006849AE" w:rsidRPr="006A74B8" w:rsidRDefault="006849AE" w:rsidP="006849AE">
      <w:pPr>
        <w:snapToGrid w:val="0"/>
        <w:spacing w:line="360" w:lineRule="auto"/>
        <w:ind w:left="1332"/>
        <w:jc w:val="right"/>
        <w:rPr>
          <w:rFonts w:eastAsia="標楷體"/>
          <w:sz w:val="28"/>
          <w:u w:val="single"/>
        </w:rPr>
      </w:pPr>
    </w:p>
    <w:p w:rsidR="006849AE" w:rsidRPr="0017798B" w:rsidRDefault="006849AE" w:rsidP="006849AE">
      <w:pPr>
        <w:numPr>
          <w:ilvl w:val="0"/>
          <w:numId w:val="1"/>
        </w:numPr>
        <w:tabs>
          <w:tab w:val="num" w:pos="930"/>
          <w:tab w:val="num" w:pos="1422"/>
        </w:tabs>
        <w:snapToGrid w:val="0"/>
        <w:spacing w:line="360" w:lineRule="auto"/>
        <w:ind w:leftChars="150" w:left="930"/>
        <w:jc w:val="both"/>
        <w:rPr>
          <w:rFonts w:eastAsia="標楷體"/>
          <w:sz w:val="28"/>
        </w:rPr>
      </w:pPr>
      <w:r w:rsidRPr="0017798B">
        <w:rPr>
          <w:rFonts w:eastAsia="標楷體"/>
          <w:sz w:val="28"/>
        </w:rPr>
        <w:t>考生應攜帶物品</w:t>
      </w:r>
      <w:r w:rsidRPr="0017798B">
        <w:rPr>
          <w:rFonts w:eastAsia="標楷體"/>
          <w:sz w:val="28"/>
        </w:rPr>
        <w:t>:</w:t>
      </w:r>
      <w:r w:rsidRPr="00D90C07">
        <w:rPr>
          <w:noProof/>
        </w:rPr>
        <w:t xml:space="preserve"> </w:t>
      </w:r>
    </w:p>
    <w:p w:rsidR="006849AE" w:rsidRDefault="006849AE" w:rsidP="006849AE">
      <w:pPr>
        <w:numPr>
          <w:ilvl w:val="0"/>
          <w:numId w:val="2"/>
        </w:numPr>
        <w:tabs>
          <w:tab w:val="clear" w:pos="1410"/>
          <w:tab w:val="num" w:pos="1170"/>
          <w:tab w:val="num" w:pos="2054"/>
        </w:tabs>
        <w:snapToGrid w:val="0"/>
        <w:spacing w:line="360" w:lineRule="auto"/>
        <w:ind w:leftChars="400" w:left="1170"/>
        <w:jc w:val="both"/>
        <w:rPr>
          <w:rFonts w:eastAsia="標楷體"/>
          <w:sz w:val="28"/>
        </w:rPr>
      </w:pPr>
      <w:r w:rsidRPr="0017798B">
        <w:rPr>
          <w:rFonts w:eastAsia="標楷體"/>
          <w:sz w:val="28"/>
        </w:rPr>
        <w:t>本通知函</w:t>
      </w:r>
      <w:r>
        <w:rPr>
          <w:rFonts w:eastAsia="標楷體" w:hint="eastAsia"/>
          <w:sz w:val="28"/>
        </w:rPr>
        <w:t>(</w:t>
      </w:r>
      <w:r>
        <w:rPr>
          <w:rFonts w:eastAsia="標楷體" w:hint="eastAsia"/>
          <w:sz w:val="28"/>
        </w:rPr>
        <w:t>可憑此通知函入校停車</w:t>
      </w:r>
      <w:r>
        <w:rPr>
          <w:rFonts w:eastAsia="標楷體" w:hint="eastAsia"/>
          <w:sz w:val="28"/>
        </w:rPr>
        <w:t>)</w:t>
      </w:r>
      <w:r>
        <w:rPr>
          <w:rFonts w:eastAsia="標楷體" w:hint="eastAsia"/>
          <w:sz w:val="28"/>
        </w:rPr>
        <w:t>。</w:t>
      </w:r>
    </w:p>
    <w:p w:rsidR="006849AE" w:rsidRPr="0017798B" w:rsidRDefault="006849AE" w:rsidP="006849AE">
      <w:pPr>
        <w:numPr>
          <w:ilvl w:val="0"/>
          <w:numId w:val="2"/>
        </w:numPr>
        <w:tabs>
          <w:tab w:val="clear" w:pos="1410"/>
          <w:tab w:val="num" w:pos="1170"/>
          <w:tab w:val="num" w:pos="2054"/>
        </w:tabs>
        <w:snapToGrid w:val="0"/>
        <w:spacing w:line="360" w:lineRule="auto"/>
        <w:ind w:leftChars="400" w:left="1170"/>
        <w:jc w:val="both"/>
        <w:rPr>
          <w:rFonts w:eastAsia="標楷體"/>
          <w:sz w:val="28"/>
        </w:rPr>
      </w:pPr>
      <w:r>
        <w:rPr>
          <w:rFonts w:eastAsia="標楷體" w:hint="eastAsia"/>
          <w:sz w:val="28"/>
        </w:rPr>
        <w:t>考生的</w:t>
      </w:r>
      <w:r w:rsidRPr="0017798B">
        <w:rPr>
          <w:rFonts w:eastAsia="標楷體"/>
          <w:sz w:val="28"/>
        </w:rPr>
        <w:t>國民身份證</w:t>
      </w:r>
      <w:r>
        <w:rPr>
          <w:rFonts w:eastAsia="標楷體" w:hint="eastAsia"/>
          <w:sz w:val="28"/>
        </w:rPr>
        <w:t>(</w:t>
      </w:r>
      <w:r>
        <w:rPr>
          <w:rFonts w:eastAsia="標楷體" w:hint="eastAsia"/>
          <w:sz w:val="28"/>
        </w:rPr>
        <w:t>報到用</w:t>
      </w:r>
      <w:r>
        <w:rPr>
          <w:rFonts w:eastAsia="標楷體" w:hint="eastAsia"/>
          <w:sz w:val="28"/>
        </w:rPr>
        <w:t>)</w:t>
      </w:r>
    </w:p>
    <w:p w:rsidR="006849AE" w:rsidRPr="00EA0EAD" w:rsidRDefault="006849AE" w:rsidP="006849AE">
      <w:pPr>
        <w:numPr>
          <w:ilvl w:val="0"/>
          <w:numId w:val="2"/>
        </w:numPr>
        <w:tabs>
          <w:tab w:val="clear" w:pos="1410"/>
          <w:tab w:val="num" w:pos="1170"/>
          <w:tab w:val="num" w:pos="2054"/>
        </w:tabs>
        <w:snapToGrid w:val="0"/>
        <w:spacing w:line="360" w:lineRule="auto"/>
        <w:ind w:leftChars="400" w:left="1170"/>
        <w:jc w:val="both"/>
        <w:rPr>
          <w:rFonts w:eastAsia="標楷體"/>
          <w:sz w:val="28"/>
        </w:rPr>
      </w:pPr>
      <w:r w:rsidRPr="00EA0EAD">
        <w:rPr>
          <w:rFonts w:eastAsia="標楷體"/>
          <w:sz w:val="28"/>
        </w:rPr>
        <w:t>文具用品</w:t>
      </w:r>
      <w:r w:rsidRPr="00EA0EAD">
        <w:rPr>
          <w:rFonts w:ascii="標楷體" w:eastAsia="標楷體" w:hAnsi="標楷體" w:hint="eastAsia"/>
          <w:sz w:val="28"/>
        </w:rPr>
        <w:t>、字典(限</w:t>
      </w:r>
      <w:r w:rsidRPr="00EA0EAD">
        <w:rPr>
          <w:rFonts w:eastAsia="標楷體" w:hint="eastAsia"/>
          <w:sz w:val="28"/>
        </w:rPr>
        <w:t>紙本</w:t>
      </w:r>
      <w:r w:rsidRPr="00EA0EAD">
        <w:rPr>
          <w:rFonts w:eastAsia="標楷體" w:hint="eastAsia"/>
          <w:sz w:val="28"/>
        </w:rPr>
        <w:t>)</w:t>
      </w:r>
    </w:p>
    <w:p w:rsidR="006849AE" w:rsidRDefault="006849AE" w:rsidP="006849AE">
      <w:pPr>
        <w:numPr>
          <w:ilvl w:val="0"/>
          <w:numId w:val="1"/>
        </w:numPr>
        <w:tabs>
          <w:tab w:val="num" w:pos="851"/>
        </w:tabs>
        <w:snapToGrid w:val="0"/>
        <w:spacing w:line="360" w:lineRule="auto"/>
        <w:ind w:left="1418" w:hanging="1138"/>
        <w:rPr>
          <w:rFonts w:eastAsia="標楷體"/>
          <w:sz w:val="28"/>
        </w:rPr>
      </w:pPr>
      <w:r>
        <w:rPr>
          <w:rFonts w:eastAsia="標楷體" w:hint="eastAsia"/>
          <w:sz w:val="28"/>
        </w:rPr>
        <w:t>交通資訊詳見本校網頁</w:t>
      </w:r>
      <w:r w:rsidRPr="006A585B">
        <w:rPr>
          <w:rStyle w:val="a7"/>
          <w:rFonts w:eastAsia="標楷體"/>
          <w:sz w:val="28"/>
        </w:rPr>
        <w:t>https://www.ncu.edu.tw/tw/pages/show.php?top=1&amp;num=56</w:t>
      </w:r>
    </w:p>
    <w:p w:rsidR="006849AE" w:rsidRPr="001118BE" w:rsidRDefault="006849AE" w:rsidP="006849AE">
      <w:pPr>
        <w:numPr>
          <w:ilvl w:val="0"/>
          <w:numId w:val="1"/>
        </w:numPr>
        <w:tabs>
          <w:tab w:val="num" w:pos="851"/>
        </w:tabs>
        <w:snapToGrid w:val="0"/>
        <w:spacing w:afterLines="50" w:after="180" w:line="360" w:lineRule="exact"/>
        <w:ind w:leftChars="118" w:left="941" w:hanging="658"/>
        <w:rPr>
          <w:rFonts w:eastAsia="標楷體"/>
          <w:sz w:val="28"/>
        </w:rPr>
      </w:pPr>
      <w:r w:rsidRPr="001118BE">
        <w:rPr>
          <w:rFonts w:eastAsia="標楷體" w:hint="eastAsia"/>
          <w:sz w:val="28"/>
        </w:rPr>
        <w:t>自行開車入校時請勿先行感應悠遊卡、出校時請走人工車道並出示學系寄發之「指定項目甄試通知函」，得免繳停車費；機車禁止入校。</w:t>
      </w:r>
    </w:p>
    <w:p w:rsidR="006849AE" w:rsidRDefault="006849AE" w:rsidP="006849AE">
      <w:pPr>
        <w:numPr>
          <w:ilvl w:val="0"/>
          <w:numId w:val="1"/>
        </w:numPr>
        <w:tabs>
          <w:tab w:val="num" w:pos="942"/>
        </w:tabs>
        <w:snapToGrid w:val="0"/>
        <w:spacing w:line="360" w:lineRule="auto"/>
        <w:ind w:leftChars="155" w:left="1030" w:hanging="658"/>
        <w:rPr>
          <w:rFonts w:eastAsia="標楷體"/>
          <w:sz w:val="28"/>
        </w:rPr>
      </w:pPr>
      <w:r>
        <w:rPr>
          <w:rFonts w:eastAsia="標楷體" w:hint="eastAsia"/>
          <w:sz w:val="28"/>
        </w:rPr>
        <w:t>歷年筆試考古題可參考本系網頁</w:t>
      </w:r>
    </w:p>
    <w:p w:rsidR="006849AE" w:rsidRDefault="006849AE" w:rsidP="006849AE">
      <w:pPr>
        <w:tabs>
          <w:tab w:val="num" w:pos="942"/>
        </w:tabs>
        <w:snapToGrid w:val="0"/>
        <w:spacing w:line="360" w:lineRule="auto"/>
        <w:ind w:leftChars="455" w:left="1750" w:hanging="658"/>
        <w:rPr>
          <w:rFonts w:eastAsia="標楷體"/>
          <w:sz w:val="28"/>
        </w:rPr>
      </w:pPr>
      <w:r>
        <w:rPr>
          <w:rFonts w:eastAsia="標楷體" w:hint="eastAsia"/>
          <w:sz w:val="28"/>
        </w:rPr>
        <w:t>網址</w:t>
      </w:r>
      <w:r>
        <w:rPr>
          <w:rFonts w:eastAsia="標楷體" w:hint="eastAsia"/>
          <w:sz w:val="28"/>
        </w:rPr>
        <w:t xml:space="preserve">: </w:t>
      </w:r>
      <w:hyperlink r:id="rId12" w:history="1">
        <w:r w:rsidRPr="00707A95">
          <w:rPr>
            <w:rStyle w:val="a7"/>
            <w:rFonts w:eastAsia="標楷體"/>
            <w:sz w:val="28"/>
          </w:rPr>
          <w:t>http://english.ncu.edu.tw</w:t>
        </w:r>
      </w:hyperlink>
    </w:p>
    <w:p w:rsidR="006849AE" w:rsidRDefault="006849AE" w:rsidP="006849AE">
      <w:pPr>
        <w:tabs>
          <w:tab w:val="num" w:pos="942"/>
        </w:tabs>
        <w:snapToGrid w:val="0"/>
        <w:spacing w:line="360" w:lineRule="auto"/>
        <w:ind w:leftChars="455" w:left="1750" w:hanging="658"/>
        <w:rPr>
          <w:rFonts w:eastAsia="標楷體"/>
          <w:sz w:val="28"/>
        </w:rPr>
      </w:pPr>
      <w:r>
        <w:rPr>
          <w:rFonts w:eastAsia="標楷體" w:hint="eastAsia"/>
          <w:sz w:val="28"/>
        </w:rPr>
        <w:lastRenderedPageBreak/>
        <w:t>點選</w:t>
      </w:r>
      <w:r w:rsidRPr="00B52C51">
        <w:rPr>
          <w:rFonts w:eastAsia="標楷體" w:hint="eastAsia"/>
          <w:sz w:val="28"/>
          <w:shd w:val="pct15" w:color="auto" w:fill="FFFFFF"/>
        </w:rPr>
        <w:t>招生看板</w:t>
      </w:r>
      <w:r w:rsidRPr="00B52C51">
        <w:rPr>
          <w:rFonts w:eastAsia="標楷體"/>
          <w:sz w:val="28"/>
          <w:shd w:val="pct15" w:color="auto" w:fill="FFFFFF"/>
        </w:rPr>
        <w:t>&gt;</w:t>
      </w:r>
      <w:r w:rsidRPr="00B52C51">
        <w:rPr>
          <w:rFonts w:eastAsia="標楷體" w:hint="eastAsia"/>
          <w:sz w:val="28"/>
          <w:shd w:val="pct15" w:color="auto" w:fill="FFFFFF"/>
        </w:rPr>
        <w:t>大學部</w:t>
      </w:r>
      <w:r w:rsidRPr="00B52C51">
        <w:rPr>
          <w:rFonts w:eastAsia="標楷體" w:hint="eastAsia"/>
          <w:sz w:val="28"/>
          <w:shd w:val="pct15" w:color="auto" w:fill="FFFFFF"/>
        </w:rPr>
        <w:t>&gt;</w:t>
      </w:r>
      <w:r w:rsidRPr="00B52C51">
        <w:rPr>
          <w:rFonts w:eastAsia="標楷體" w:hint="eastAsia"/>
          <w:sz w:val="28"/>
          <w:shd w:val="pct15" w:color="auto" w:fill="FFFFFF"/>
        </w:rPr>
        <w:t>大學申請入學考古題</w:t>
      </w:r>
    </w:p>
    <w:p w:rsidR="006849AE" w:rsidRPr="0017798B" w:rsidRDefault="006849AE" w:rsidP="006849AE">
      <w:pPr>
        <w:numPr>
          <w:ilvl w:val="0"/>
          <w:numId w:val="1"/>
        </w:numPr>
        <w:tabs>
          <w:tab w:val="num" w:pos="930"/>
          <w:tab w:val="num" w:pos="1422"/>
        </w:tabs>
        <w:snapToGrid w:val="0"/>
        <w:spacing w:line="360" w:lineRule="auto"/>
        <w:ind w:leftChars="150" w:left="1018" w:hanging="658"/>
        <w:jc w:val="both"/>
        <w:rPr>
          <w:rFonts w:eastAsia="標楷體"/>
          <w:sz w:val="28"/>
        </w:rPr>
      </w:pPr>
      <w:r w:rsidRPr="0017798B">
        <w:rPr>
          <w:rFonts w:eastAsia="標楷體"/>
          <w:sz w:val="28"/>
        </w:rPr>
        <w:t>聯絡人</w:t>
      </w:r>
      <w:r w:rsidRPr="0017798B">
        <w:rPr>
          <w:rFonts w:eastAsia="標楷體"/>
          <w:sz w:val="28"/>
        </w:rPr>
        <w:t>:</w:t>
      </w:r>
      <w:r w:rsidRPr="0017798B">
        <w:rPr>
          <w:rFonts w:eastAsia="標楷體"/>
          <w:sz w:val="28"/>
        </w:rPr>
        <w:t>國立中央大學英美語文學系</w:t>
      </w:r>
      <w:r>
        <w:rPr>
          <w:rFonts w:eastAsia="標楷體"/>
          <w:sz w:val="28"/>
        </w:rPr>
        <w:t>葉</w:t>
      </w:r>
      <w:r w:rsidRPr="0017798B">
        <w:rPr>
          <w:rFonts w:eastAsia="標楷體"/>
          <w:sz w:val="28"/>
        </w:rPr>
        <w:t>助教</w:t>
      </w:r>
    </w:p>
    <w:p w:rsidR="006849AE" w:rsidRPr="0017798B" w:rsidRDefault="006849AE" w:rsidP="006849AE">
      <w:pPr>
        <w:snapToGrid w:val="0"/>
        <w:spacing w:line="360" w:lineRule="auto"/>
        <w:ind w:leftChars="450" w:left="1738" w:hanging="658"/>
        <w:jc w:val="both"/>
        <w:rPr>
          <w:rFonts w:eastAsia="標楷體"/>
          <w:sz w:val="28"/>
        </w:rPr>
      </w:pPr>
      <w:r w:rsidRPr="0017798B">
        <w:rPr>
          <w:rFonts w:eastAsia="標楷體"/>
          <w:sz w:val="28"/>
        </w:rPr>
        <w:t>電</w:t>
      </w:r>
      <w:r w:rsidRPr="0080242B">
        <w:rPr>
          <w:rFonts w:ascii="標楷體" w:eastAsia="標楷體" w:hAnsi="標楷體"/>
          <w:sz w:val="28"/>
        </w:rPr>
        <w:t>話</w:t>
      </w:r>
      <w:r>
        <w:rPr>
          <w:rFonts w:ascii="標楷體" w:eastAsia="標楷體" w:hAnsi="標楷體" w:hint="eastAsia"/>
          <w:sz w:val="28"/>
        </w:rPr>
        <w:t>：</w:t>
      </w:r>
      <w:r w:rsidRPr="0017798B">
        <w:rPr>
          <w:rFonts w:eastAsia="標楷體"/>
          <w:sz w:val="28"/>
        </w:rPr>
        <w:t>03-427-3763(</w:t>
      </w:r>
      <w:r w:rsidRPr="0017798B">
        <w:rPr>
          <w:rFonts w:eastAsia="標楷體"/>
          <w:sz w:val="28"/>
        </w:rPr>
        <w:t>專線</w:t>
      </w:r>
      <w:r w:rsidRPr="0017798B">
        <w:rPr>
          <w:rFonts w:eastAsia="標楷體"/>
          <w:sz w:val="28"/>
        </w:rPr>
        <w:t>)</w:t>
      </w:r>
      <w:r>
        <w:rPr>
          <w:rFonts w:eastAsia="標楷體" w:hint="eastAsia"/>
          <w:sz w:val="28"/>
        </w:rPr>
        <w:t>或</w:t>
      </w:r>
      <w:r>
        <w:rPr>
          <w:rFonts w:eastAsia="標楷體" w:hint="eastAsia"/>
          <w:sz w:val="28"/>
        </w:rPr>
        <w:t>03-4227151</w:t>
      </w:r>
      <w:r>
        <w:rPr>
          <w:rFonts w:eastAsia="標楷體" w:hint="eastAsia"/>
          <w:sz w:val="28"/>
        </w:rPr>
        <w:t>轉</w:t>
      </w:r>
      <w:r>
        <w:rPr>
          <w:rFonts w:eastAsia="標楷體" w:hint="eastAsia"/>
          <w:sz w:val="28"/>
        </w:rPr>
        <w:t>33200</w:t>
      </w:r>
    </w:p>
    <w:p w:rsidR="006849AE" w:rsidRDefault="006849AE" w:rsidP="006849AE">
      <w:pPr>
        <w:snapToGrid w:val="0"/>
        <w:spacing w:line="360" w:lineRule="auto"/>
        <w:ind w:leftChars="450" w:left="1738" w:hanging="658"/>
        <w:jc w:val="both"/>
        <w:rPr>
          <w:rFonts w:eastAsia="標楷體"/>
          <w:sz w:val="28"/>
        </w:rPr>
      </w:pPr>
      <w:r w:rsidRPr="0017798B">
        <w:rPr>
          <w:rFonts w:eastAsia="標楷體"/>
          <w:sz w:val="28"/>
        </w:rPr>
        <w:t>傳真</w:t>
      </w:r>
      <w:r>
        <w:rPr>
          <w:rFonts w:ascii="標楷體" w:eastAsia="標楷體" w:hAnsi="標楷體" w:hint="eastAsia"/>
          <w:sz w:val="28"/>
        </w:rPr>
        <w:t>：</w:t>
      </w:r>
      <w:r w:rsidRPr="0017798B">
        <w:rPr>
          <w:rFonts w:eastAsia="標楷體"/>
          <w:sz w:val="28"/>
        </w:rPr>
        <w:t>03-426-3027</w:t>
      </w:r>
    </w:p>
    <w:p w:rsidR="006849AE" w:rsidRDefault="006849AE" w:rsidP="006849AE">
      <w:pPr>
        <w:snapToGrid w:val="0"/>
        <w:spacing w:line="360" w:lineRule="auto"/>
        <w:ind w:leftChars="450" w:left="1738" w:hanging="658"/>
        <w:jc w:val="both"/>
        <w:rPr>
          <w:rFonts w:eastAsia="標楷體"/>
          <w:sz w:val="28"/>
        </w:rPr>
      </w:pPr>
    </w:p>
    <w:p w:rsidR="006849AE" w:rsidRPr="0017798B" w:rsidRDefault="006849AE" w:rsidP="006849AE">
      <w:pPr>
        <w:jc w:val="center"/>
        <w:rPr>
          <w:rFonts w:eastAsia="標楷體"/>
        </w:rPr>
      </w:pPr>
      <w:r w:rsidRPr="0017798B">
        <w:rPr>
          <w:rFonts w:eastAsia="標楷體"/>
          <w:sz w:val="40"/>
        </w:rPr>
        <w:t>國立中央大學英美語文學系</w:t>
      </w:r>
    </w:p>
    <w:p w:rsidR="006849AE" w:rsidRPr="0017798B" w:rsidRDefault="006849AE" w:rsidP="006849AE">
      <w:pPr>
        <w:spacing w:line="500" w:lineRule="exact"/>
        <w:jc w:val="center"/>
        <w:rPr>
          <w:rFonts w:eastAsia="標楷體"/>
          <w:sz w:val="32"/>
          <w:szCs w:val="32"/>
        </w:rPr>
      </w:pPr>
      <w:r w:rsidRPr="0017798B">
        <w:rPr>
          <w:rFonts w:eastAsia="標楷體"/>
          <w:sz w:val="32"/>
          <w:szCs w:val="32"/>
        </w:rPr>
        <w:t>指定項目甄試時間表</w:t>
      </w:r>
    </w:p>
    <w:p w:rsidR="006849AE" w:rsidRDefault="006849AE" w:rsidP="006849AE">
      <w:pPr>
        <w:spacing w:line="500" w:lineRule="exact"/>
        <w:ind w:leftChars="150" w:left="360" w:firstLine="120"/>
        <w:jc w:val="both"/>
        <w:rPr>
          <w:rFonts w:eastAsia="標楷體"/>
          <w:sz w:val="28"/>
        </w:rPr>
      </w:pPr>
    </w:p>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3"/>
        <w:gridCol w:w="1667"/>
        <w:gridCol w:w="1738"/>
        <w:gridCol w:w="5483"/>
      </w:tblGrid>
      <w:tr w:rsidR="006849AE" w:rsidRPr="0017798B" w:rsidTr="00512243">
        <w:trPr>
          <w:trHeight w:hRule="exact" w:val="867"/>
          <w:jc w:val="center"/>
        </w:trPr>
        <w:tc>
          <w:tcPr>
            <w:tcW w:w="1803" w:type="dxa"/>
            <w:vAlign w:val="center"/>
          </w:tcPr>
          <w:p w:rsidR="006849AE" w:rsidRPr="0017798B" w:rsidRDefault="006849AE" w:rsidP="00512243">
            <w:pPr>
              <w:spacing w:line="500" w:lineRule="exact"/>
              <w:jc w:val="center"/>
              <w:rPr>
                <w:rFonts w:eastAsia="標楷體"/>
                <w:sz w:val="28"/>
              </w:rPr>
            </w:pPr>
            <w:r w:rsidRPr="0017798B">
              <w:rPr>
                <w:rFonts w:eastAsia="標楷體"/>
                <w:sz w:val="28"/>
              </w:rPr>
              <w:t>項目</w:t>
            </w:r>
          </w:p>
          <w:p w:rsidR="006849AE" w:rsidRPr="0017798B" w:rsidRDefault="006849AE" w:rsidP="00512243">
            <w:pPr>
              <w:spacing w:line="500" w:lineRule="exact"/>
              <w:jc w:val="both"/>
              <w:rPr>
                <w:rFonts w:eastAsia="標楷體"/>
                <w:sz w:val="28"/>
              </w:rPr>
            </w:pPr>
          </w:p>
          <w:p w:rsidR="006849AE" w:rsidRPr="0017798B" w:rsidRDefault="006849AE" w:rsidP="00512243">
            <w:pPr>
              <w:spacing w:line="500" w:lineRule="exact"/>
              <w:jc w:val="both"/>
              <w:rPr>
                <w:rFonts w:eastAsia="標楷體"/>
                <w:sz w:val="28"/>
              </w:rPr>
            </w:pPr>
          </w:p>
        </w:tc>
        <w:tc>
          <w:tcPr>
            <w:tcW w:w="1667" w:type="dxa"/>
            <w:vAlign w:val="center"/>
          </w:tcPr>
          <w:p w:rsidR="006849AE" w:rsidRPr="0017798B" w:rsidRDefault="006849AE" w:rsidP="00512243">
            <w:pPr>
              <w:spacing w:line="500" w:lineRule="exact"/>
              <w:jc w:val="center"/>
              <w:rPr>
                <w:rFonts w:eastAsia="標楷體"/>
                <w:sz w:val="28"/>
              </w:rPr>
            </w:pPr>
            <w:r w:rsidRPr="0017798B">
              <w:rPr>
                <w:rFonts w:eastAsia="標楷體"/>
                <w:sz w:val="28"/>
              </w:rPr>
              <w:t>時間</w:t>
            </w:r>
          </w:p>
        </w:tc>
        <w:tc>
          <w:tcPr>
            <w:tcW w:w="1738" w:type="dxa"/>
            <w:vAlign w:val="center"/>
          </w:tcPr>
          <w:p w:rsidR="006849AE" w:rsidRPr="0017798B" w:rsidRDefault="006849AE" w:rsidP="00512243">
            <w:pPr>
              <w:spacing w:line="500" w:lineRule="exact"/>
              <w:jc w:val="center"/>
              <w:rPr>
                <w:rFonts w:eastAsia="標楷體"/>
                <w:sz w:val="28"/>
              </w:rPr>
            </w:pPr>
            <w:r w:rsidRPr="0017798B">
              <w:rPr>
                <w:rFonts w:eastAsia="標楷體"/>
                <w:sz w:val="28"/>
              </w:rPr>
              <w:t>地點</w:t>
            </w:r>
          </w:p>
        </w:tc>
        <w:tc>
          <w:tcPr>
            <w:tcW w:w="5483" w:type="dxa"/>
            <w:vAlign w:val="center"/>
          </w:tcPr>
          <w:p w:rsidR="006849AE" w:rsidRPr="0017798B" w:rsidRDefault="006849AE" w:rsidP="00512243">
            <w:pPr>
              <w:spacing w:line="500" w:lineRule="exact"/>
              <w:jc w:val="center"/>
              <w:rPr>
                <w:rFonts w:eastAsia="標楷體"/>
                <w:sz w:val="28"/>
              </w:rPr>
            </w:pPr>
            <w:r w:rsidRPr="0017798B">
              <w:rPr>
                <w:rFonts w:eastAsia="標楷體"/>
                <w:sz w:val="28"/>
              </w:rPr>
              <w:t>注意事項</w:t>
            </w:r>
          </w:p>
        </w:tc>
      </w:tr>
      <w:tr w:rsidR="006849AE" w:rsidRPr="0017798B" w:rsidTr="00512243">
        <w:trPr>
          <w:trHeight w:hRule="exact" w:val="1810"/>
          <w:jc w:val="center"/>
        </w:trPr>
        <w:tc>
          <w:tcPr>
            <w:tcW w:w="1803" w:type="dxa"/>
            <w:vAlign w:val="center"/>
          </w:tcPr>
          <w:p w:rsidR="006849AE" w:rsidRPr="0017798B" w:rsidRDefault="006849AE" w:rsidP="00512243">
            <w:pPr>
              <w:spacing w:line="500" w:lineRule="exact"/>
              <w:jc w:val="center"/>
              <w:rPr>
                <w:rFonts w:eastAsia="標楷體" w:hint="eastAsia"/>
                <w:sz w:val="28"/>
              </w:rPr>
            </w:pPr>
            <w:r w:rsidRPr="0017798B">
              <w:rPr>
                <w:rFonts w:eastAsia="標楷體"/>
                <w:sz w:val="28"/>
              </w:rPr>
              <w:t>報到</w:t>
            </w:r>
          </w:p>
        </w:tc>
        <w:tc>
          <w:tcPr>
            <w:tcW w:w="1667" w:type="dxa"/>
            <w:vAlign w:val="center"/>
          </w:tcPr>
          <w:p w:rsidR="006849AE" w:rsidRPr="0017798B" w:rsidRDefault="006849AE" w:rsidP="00512243">
            <w:pPr>
              <w:jc w:val="center"/>
              <w:rPr>
                <w:rFonts w:eastAsia="標楷體" w:hAnsi="Book Antiqua"/>
              </w:rPr>
            </w:pPr>
            <w:r>
              <w:rPr>
                <w:rFonts w:eastAsia="標楷體" w:hAnsi="Book Antiqua" w:hint="eastAsia"/>
              </w:rPr>
              <w:t>9</w:t>
            </w:r>
            <w:r w:rsidRPr="0017798B">
              <w:rPr>
                <w:rFonts w:eastAsia="標楷體" w:hAnsi="Book Antiqua"/>
              </w:rPr>
              <w:t>:</w:t>
            </w:r>
            <w:r>
              <w:rPr>
                <w:rFonts w:eastAsia="標楷體" w:hAnsi="Book Antiqua"/>
              </w:rPr>
              <w:t>3</w:t>
            </w:r>
            <w:r w:rsidRPr="0017798B">
              <w:rPr>
                <w:rFonts w:eastAsia="標楷體" w:hAnsi="Book Antiqua"/>
              </w:rPr>
              <w:t xml:space="preserve">0~ </w:t>
            </w:r>
            <w:r>
              <w:rPr>
                <w:rFonts w:eastAsia="標楷體" w:hAnsi="Book Antiqua" w:hint="eastAsia"/>
              </w:rPr>
              <w:t>9</w:t>
            </w:r>
            <w:r w:rsidRPr="0017798B">
              <w:rPr>
                <w:rFonts w:eastAsia="標楷體" w:hAnsi="Book Antiqua"/>
              </w:rPr>
              <w:t>:</w:t>
            </w:r>
            <w:r>
              <w:rPr>
                <w:rFonts w:eastAsia="標楷體" w:hAnsi="Book Antiqua"/>
              </w:rPr>
              <w:t>5</w:t>
            </w:r>
            <w:r w:rsidRPr="0017798B">
              <w:rPr>
                <w:rFonts w:eastAsia="標楷體" w:hAnsi="Book Antiqua"/>
              </w:rPr>
              <w:t>0</w:t>
            </w:r>
          </w:p>
        </w:tc>
        <w:tc>
          <w:tcPr>
            <w:tcW w:w="1738" w:type="dxa"/>
            <w:vAlign w:val="center"/>
          </w:tcPr>
          <w:p w:rsidR="006849AE" w:rsidRDefault="006849AE" w:rsidP="00512243">
            <w:pPr>
              <w:jc w:val="center"/>
              <w:rPr>
                <w:rFonts w:eastAsia="標楷體" w:hAnsi="Book Antiqua"/>
              </w:rPr>
            </w:pPr>
            <w:r>
              <w:rPr>
                <w:rFonts w:eastAsia="標楷體" w:hAnsi="Book Antiqua" w:hint="eastAsia"/>
              </w:rPr>
              <w:t>文學院二館</w:t>
            </w:r>
          </w:p>
          <w:p w:rsidR="006849AE" w:rsidRPr="0017798B" w:rsidRDefault="006849AE" w:rsidP="00512243">
            <w:pPr>
              <w:jc w:val="center"/>
              <w:rPr>
                <w:rFonts w:eastAsia="標楷體"/>
                <w:sz w:val="28"/>
              </w:rPr>
            </w:pPr>
            <w:r>
              <w:rPr>
                <w:rFonts w:eastAsia="標楷體" w:hAnsi="Book Antiqua" w:hint="eastAsia"/>
              </w:rPr>
              <w:t>一樓前門</w:t>
            </w:r>
          </w:p>
        </w:tc>
        <w:tc>
          <w:tcPr>
            <w:tcW w:w="5483" w:type="dxa"/>
            <w:vAlign w:val="center"/>
          </w:tcPr>
          <w:p w:rsidR="006849AE" w:rsidRPr="0051049F" w:rsidRDefault="006849AE" w:rsidP="00512243">
            <w:pPr>
              <w:ind w:firstLineChars="50" w:firstLine="120"/>
              <w:rPr>
                <w:rFonts w:eastAsia="標楷體" w:hAnsi="Book Antiqua"/>
              </w:rPr>
            </w:pPr>
            <w:r>
              <w:rPr>
                <w:rFonts w:eastAsia="標楷體" w:hAnsi="Book Antiqua"/>
              </w:rPr>
              <w:t>請</w:t>
            </w:r>
            <w:r>
              <w:rPr>
                <w:rFonts w:eastAsia="標楷體" w:hAnsi="Book Antiqua" w:hint="eastAsia"/>
              </w:rPr>
              <w:t>準時</w:t>
            </w:r>
            <w:r w:rsidRPr="0051049F">
              <w:rPr>
                <w:rFonts w:eastAsia="標楷體" w:hAnsi="Book Antiqua"/>
              </w:rPr>
              <w:t>報到，以免耽誤</w:t>
            </w:r>
            <w:r w:rsidRPr="0051049F">
              <w:rPr>
                <w:rFonts w:eastAsia="標楷體" w:hAnsi="Book Antiqua" w:hint="eastAsia"/>
              </w:rPr>
              <w:t>筆</w:t>
            </w:r>
            <w:r w:rsidRPr="0051049F">
              <w:rPr>
                <w:rFonts w:eastAsia="標楷體" w:hAnsi="Book Antiqua"/>
              </w:rPr>
              <w:t>試時間。</w:t>
            </w:r>
          </w:p>
          <w:p w:rsidR="006849AE" w:rsidRPr="00F811C4" w:rsidRDefault="006849AE" w:rsidP="00512243">
            <w:pPr>
              <w:ind w:leftChars="229" w:left="550"/>
              <w:jc w:val="both"/>
              <w:rPr>
                <w:rFonts w:eastAsia="標楷體"/>
                <w:sz w:val="28"/>
              </w:rPr>
            </w:pPr>
            <w:r w:rsidRPr="0017798B">
              <w:rPr>
                <w:rFonts w:ascii="新細明體" w:hAnsi="新細明體" w:cs="新細明體" w:hint="eastAsia"/>
                <w:b/>
                <w:bCs/>
                <w:u w:val="wave"/>
              </w:rPr>
              <w:t>※</w:t>
            </w:r>
            <w:r>
              <w:rPr>
                <w:rFonts w:eastAsia="標楷體" w:hAnsi="Book Antiqua"/>
                <w:b/>
                <w:bCs/>
                <w:u w:val="wave"/>
              </w:rPr>
              <w:t xml:space="preserve"> </w:t>
            </w:r>
            <w:r w:rsidRPr="0017798B">
              <w:rPr>
                <w:rFonts w:eastAsia="標楷體" w:hAnsi="Book Antiqua"/>
                <w:b/>
                <w:bCs/>
                <w:u w:val="wave"/>
              </w:rPr>
              <w:t>遲到十分鐘以上不得參加考試。</w:t>
            </w:r>
          </w:p>
        </w:tc>
      </w:tr>
      <w:tr w:rsidR="006849AE" w:rsidRPr="0017798B" w:rsidTr="00512243">
        <w:trPr>
          <w:trHeight w:hRule="exact" w:val="2517"/>
          <w:jc w:val="center"/>
        </w:trPr>
        <w:tc>
          <w:tcPr>
            <w:tcW w:w="1803" w:type="dxa"/>
            <w:vAlign w:val="center"/>
          </w:tcPr>
          <w:p w:rsidR="006849AE" w:rsidRPr="0017798B" w:rsidRDefault="006849AE" w:rsidP="00512243">
            <w:pPr>
              <w:spacing w:line="500" w:lineRule="exact"/>
              <w:jc w:val="center"/>
              <w:rPr>
                <w:rFonts w:eastAsia="標楷體"/>
                <w:sz w:val="28"/>
              </w:rPr>
            </w:pPr>
            <w:r w:rsidRPr="0017798B">
              <w:rPr>
                <w:rFonts w:eastAsia="標楷體"/>
                <w:sz w:val="28"/>
              </w:rPr>
              <w:t>筆試</w:t>
            </w:r>
          </w:p>
        </w:tc>
        <w:tc>
          <w:tcPr>
            <w:tcW w:w="1667" w:type="dxa"/>
            <w:vAlign w:val="center"/>
          </w:tcPr>
          <w:p w:rsidR="006849AE" w:rsidRPr="0017798B" w:rsidRDefault="006849AE" w:rsidP="00512243">
            <w:pPr>
              <w:jc w:val="center"/>
              <w:rPr>
                <w:rFonts w:eastAsia="標楷體"/>
                <w:sz w:val="28"/>
              </w:rPr>
            </w:pPr>
            <w:r>
              <w:rPr>
                <w:rFonts w:eastAsia="標楷體"/>
              </w:rPr>
              <w:t>10</w:t>
            </w:r>
            <w:r w:rsidRPr="0017798B">
              <w:rPr>
                <w:rFonts w:eastAsia="標楷體"/>
              </w:rPr>
              <w:t>:</w:t>
            </w:r>
            <w:r>
              <w:rPr>
                <w:rFonts w:eastAsia="標楷體"/>
              </w:rPr>
              <w:t>0</w:t>
            </w:r>
            <w:r w:rsidRPr="0017798B">
              <w:rPr>
                <w:rFonts w:eastAsia="標楷體"/>
              </w:rPr>
              <w:t xml:space="preserve">0~ </w:t>
            </w:r>
            <w:r>
              <w:rPr>
                <w:rFonts w:eastAsia="標楷體" w:hint="eastAsia"/>
              </w:rPr>
              <w:t>10</w:t>
            </w:r>
            <w:r w:rsidRPr="0017798B">
              <w:rPr>
                <w:rFonts w:eastAsia="標楷體"/>
              </w:rPr>
              <w:t>:</w:t>
            </w:r>
            <w:r>
              <w:rPr>
                <w:rFonts w:eastAsia="標楷體"/>
              </w:rPr>
              <w:t>5</w:t>
            </w:r>
            <w:r w:rsidRPr="0017798B">
              <w:rPr>
                <w:rFonts w:eastAsia="標楷體"/>
              </w:rPr>
              <w:t>0</w:t>
            </w:r>
          </w:p>
        </w:tc>
        <w:tc>
          <w:tcPr>
            <w:tcW w:w="1738" w:type="dxa"/>
            <w:vAlign w:val="center"/>
          </w:tcPr>
          <w:p w:rsidR="006849AE" w:rsidRPr="0017798B" w:rsidRDefault="006849AE" w:rsidP="00512243">
            <w:pPr>
              <w:jc w:val="center"/>
              <w:rPr>
                <w:rFonts w:eastAsia="標楷體"/>
                <w:sz w:val="28"/>
              </w:rPr>
            </w:pPr>
            <w:r>
              <w:rPr>
                <w:rFonts w:eastAsia="標楷體" w:hAnsi="Book Antiqua" w:hint="eastAsia"/>
              </w:rPr>
              <w:t>C2-114</w:t>
            </w:r>
            <w:r w:rsidRPr="0017798B">
              <w:rPr>
                <w:rFonts w:eastAsia="標楷體" w:hAnsi="Book Antiqua"/>
              </w:rPr>
              <w:t>教室</w:t>
            </w:r>
          </w:p>
        </w:tc>
        <w:tc>
          <w:tcPr>
            <w:tcW w:w="5483" w:type="dxa"/>
            <w:vAlign w:val="center"/>
          </w:tcPr>
          <w:p w:rsidR="006849AE" w:rsidRPr="007F023C" w:rsidRDefault="006849AE" w:rsidP="00512243">
            <w:pPr>
              <w:spacing w:beforeLines="50" w:before="180"/>
              <w:ind w:leftChars="48" w:left="117" w:rightChars="71" w:right="170" w:hanging="2"/>
              <w:jc w:val="both"/>
              <w:rPr>
                <w:rFonts w:eastAsia="標楷體" w:hAnsi="Book Antiqua"/>
              </w:rPr>
            </w:pPr>
            <w:r w:rsidRPr="0017798B">
              <w:rPr>
                <w:rFonts w:ascii="新細明體" w:hAnsi="新細明體" w:cs="新細明體" w:hint="eastAsia"/>
                <w:b/>
                <w:bCs/>
                <w:u w:val="wave"/>
              </w:rPr>
              <w:t>※</w:t>
            </w:r>
            <w:r>
              <w:rPr>
                <w:rFonts w:eastAsia="標楷體" w:hAnsi="Book Antiqua"/>
                <w:b/>
                <w:bCs/>
                <w:u w:val="wave"/>
              </w:rPr>
              <w:t xml:space="preserve"> </w:t>
            </w:r>
            <w:r w:rsidRPr="0051049F">
              <w:rPr>
                <w:rFonts w:ascii="標楷體" w:eastAsia="標楷體" w:hAnsi="標楷體" w:cs="新細明體" w:hint="eastAsia"/>
                <w:b/>
                <w:bCs/>
                <w:u w:val="wave"/>
              </w:rPr>
              <w:t>考試開始20分鐘後不得入場，逾時視同放棄。</w:t>
            </w:r>
            <w:r>
              <w:rPr>
                <w:rFonts w:eastAsia="標楷體" w:hAnsi="Book Antiqua" w:hint="eastAsia"/>
              </w:rPr>
              <w:t>可攜帶入座物品：國民身份證</w:t>
            </w:r>
            <w:r w:rsidRPr="007F023C">
              <w:rPr>
                <w:rFonts w:eastAsia="標楷體" w:hAnsi="Book Antiqua" w:hint="eastAsia"/>
              </w:rPr>
              <w:t>、</w:t>
            </w:r>
            <w:r>
              <w:rPr>
                <w:rFonts w:eastAsia="標楷體" w:hAnsi="Book Antiqua" w:hint="eastAsia"/>
              </w:rPr>
              <w:t>文具用品及</w:t>
            </w:r>
            <w:r w:rsidRPr="007F023C">
              <w:rPr>
                <w:rFonts w:eastAsia="標楷體" w:hAnsi="Book Antiqua" w:hint="eastAsia"/>
              </w:rPr>
              <w:t>字典</w:t>
            </w:r>
            <w:r w:rsidRPr="007F023C">
              <w:rPr>
                <w:rFonts w:eastAsia="標楷體" w:hAnsi="Book Antiqua" w:hint="eastAsia"/>
              </w:rPr>
              <w:t>(</w:t>
            </w:r>
            <w:r w:rsidRPr="007F023C">
              <w:rPr>
                <w:rFonts w:eastAsia="標楷體" w:hAnsi="Book Antiqua" w:hint="eastAsia"/>
              </w:rPr>
              <w:t>限紙本</w:t>
            </w:r>
            <w:r w:rsidRPr="007F023C">
              <w:rPr>
                <w:rFonts w:eastAsia="標楷體" w:hAnsi="Book Antiqua" w:hint="eastAsia"/>
              </w:rPr>
              <w:t>)</w:t>
            </w:r>
            <w:r>
              <w:rPr>
                <w:rFonts w:eastAsia="標楷體" w:hAnsi="Book Antiqua" w:hint="eastAsia"/>
              </w:rPr>
              <w:t>。</w:t>
            </w:r>
          </w:p>
          <w:p w:rsidR="006849AE" w:rsidRDefault="006849AE" w:rsidP="00512243">
            <w:pPr>
              <w:spacing w:beforeLines="50" w:before="180"/>
              <w:ind w:leftChars="29" w:left="310" w:rightChars="71" w:right="170" w:hangingChars="100" w:hanging="240"/>
              <w:jc w:val="both"/>
              <w:rPr>
                <w:rFonts w:eastAsia="標楷體" w:hAnsi="Book Antiqua"/>
              </w:rPr>
            </w:pPr>
            <w:r>
              <w:rPr>
                <w:rFonts w:eastAsia="標楷體" w:hAnsi="Book Antiqua" w:hint="eastAsia"/>
              </w:rPr>
              <w:t>手錶</w:t>
            </w:r>
            <w:r>
              <w:rPr>
                <w:rFonts w:eastAsia="標楷體" w:hAnsi="Book Antiqua" w:hint="eastAsia"/>
              </w:rPr>
              <w:t>(</w:t>
            </w:r>
            <w:r>
              <w:rPr>
                <w:rFonts w:eastAsia="標楷體" w:hAnsi="Book Antiqua" w:hint="eastAsia"/>
              </w:rPr>
              <w:t>請關閉鬧鈴</w:t>
            </w:r>
            <w:r>
              <w:rPr>
                <w:rFonts w:eastAsia="標楷體" w:hAnsi="Book Antiqua" w:hint="eastAsia"/>
              </w:rPr>
              <w:t>)</w:t>
            </w:r>
            <w:r>
              <w:rPr>
                <w:rFonts w:eastAsia="標楷體" w:hAnsi="Book Antiqua" w:hint="eastAsia"/>
              </w:rPr>
              <w:t>，行動電話</w:t>
            </w:r>
            <w:r>
              <w:rPr>
                <w:rFonts w:eastAsia="標楷體" w:hAnsi="Book Antiqua" w:hint="eastAsia"/>
              </w:rPr>
              <w:t>(</w:t>
            </w:r>
            <w:r>
              <w:rPr>
                <w:rFonts w:eastAsia="標楷體" w:hAnsi="Book Antiqua" w:hint="eastAsia"/>
              </w:rPr>
              <w:t>請關機或拔除電池</w:t>
            </w:r>
            <w:r>
              <w:rPr>
                <w:rFonts w:eastAsia="標楷體" w:hAnsi="Book Antiqua" w:hint="eastAsia"/>
              </w:rPr>
              <w:t>)</w:t>
            </w:r>
            <w:r>
              <w:rPr>
                <w:rFonts w:eastAsia="標楷體" w:hAnsi="Book Antiqua" w:hint="eastAsia"/>
              </w:rPr>
              <w:t>及個人物品請放在教室後方置物區。</w:t>
            </w:r>
          </w:p>
          <w:p w:rsidR="006849AE" w:rsidRPr="000E0053" w:rsidRDefault="006849AE" w:rsidP="00512243">
            <w:pPr>
              <w:spacing w:beforeLines="50" w:before="180"/>
              <w:ind w:leftChars="29" w:left="310" w:rightChars="71" w:right="170" w:hangingChars="100" w:hanging="240"/>
              <w:jc w:val="both"/>
              <w:rPr>
                <w:rFonts w:eastAsia="標楷體" w:hAnsi="Book Antiqua"/>
              </w:rPr>
            </w:pPr>
            <w:r w:rsidRPr="00B4423D">
              <w:rPr>
                <w:rFonts w:eastAsia="標楷體" w:hint="eastAsia"/>
                <w:b/>
                <w:bCs/>
                <w:szCs w:val="24"/>
                <w:shd w:val="pct15" w:color="auto" w:fill="FFFFFF"/>
                <w:lang w:eastAsia="zh-HK"/>
              </w:rPr>
              <w:t>請</w:t>
            </w:r>
            <w:r w:rsidRPr="00B4423D">
              <w:rPr>
                <w:rFonts w:eastAsia="標楷體" w:hint="eastAsia"/>
                <w:b/>
                <w:bCs/>
                <w:szCs w:val="24"/>
                <w:shd w:val="pct15" w:color="auto" w:fill="FFFFFF"/>
              </w:rPr>
              <w:t>自備口罩，</w:t>
            </w:r>
            <w:r w:rsidRPr="00B4423D">
              <w:rPr>
                <w:rFonts w:eastAsia="標楷體" w:hint="eastAsia"/>
                <w:b/>
                <w:bCs/>
                <w:szCs w:val="24"/>
                <w:shd w:val="pct15" w:color="auto" w:fill="FFFFFF"/>
                <w:lang w:eastAsia="zh-HK"/>
              </w:rPr>
              <w:t>進入</w:t>
            </w:r>
            <w:r w:rsidRPr="00B4423D">
              <w:rPr>
                <w:rFonts w:eastAsia="標楷體" w:hint="eastAsia"/>
                <w:b/>
                <w:bCs/>
                <w:szCs w:val="24"/>
                <w:shd w:val="pct15" w:color="auto" w:fill="FFFFFF"/>
              </w:rPr>
              <w:t>考場，請</w:t>
            </w:r>
            <w:r w:rsidRPr="00B4423D">
              <w:rPr>
                <w:rFonts w:eastAsia="標楷體" w:hint="eastAsia"/>
                <w:b/>
                <w:bCs/>
                <w:szCs w:val="24"/>
                <w:u w:val="single"/>
                <w:shd w:val="pct15" w:color="auto" w:fill="FFFFFF"/>
              </w:rPr>
              <w:t>全程配戴</w:t>
            </w:r>
            <w:r>
              <w:rPr>
                <w:rFonts w:eastAsia="標楷體" w:hAnsi="Book Antiqua" w:hint="eastAsia"/>
              </w:rPr>
              <w:t>。</w:t>
            </w:r>
          </w:p>
        </w:tc>
      </w:tr>
      <w:tr w:rsidR="006849AE" w:rsidRPr="0017798B" w:rsidTr="00512243">
        <w:trPr>
          <w:trHeight w:hRule="exact" w:val="1600"/>
          <w:jc w:val="center"/>
        </w:trPr>
        <w:tc>
          <w:tcPr>
            <w:tcW w:w="1803" w:type="dxa"/>
            <w:vAlign w:val="center"/>
          </w:tcPr>
          <w:p w:rsidR="006849AE" w:rsidRDefault="006849AE" w:rsidP="00512243">
            <w:pPr>
              <w:spacing w:line="500" w:lineRule="exact"/>
              <w:jc w:val="center"/>
              <w:rPr>
                <w:rFonts w:eastAsia="標楷體"/>
                <w:sz w:val="28"/>
              </w:rPr>
            </w:pPr>
            <w:r>
              <w:rPr>
                <w:rFonts w:eastAsia="標楷體" w:hint="eastAsia"/>
                <w:sz w:val="28"/>
              </w:rPr>
              <w:t>認識本系</w:t>
            </w:r>
          </w:p>
          <w:p w:rsidR="006849AE" w:rsidRPr="0017798B" w:rsidRDefault="006849AE" w:rsidP="00512243">
            <w:pPr>
              <w:spacing w:line="500" w:lineRule="exact"/>
              <w:jc w:val="center"/>
              <w:rPr>
                <w:rFonts w:eastAsia="標楷體" w:hint="eastAsia"/>
                <w:sz w:val="28"/>
              </w:rPr>
            </w:pPr>
            <w:r>
              <w:rPr>
                <w:rFonts w:eastAsia="標楷體" w:hint="eastAsia"/>
                <w:sz w:val="28"/>
              </w:rPr>
              <w:t>說明會</w:t>
            </w:r>
          </w:p>
        </w:tc>
        <w:tc>
          <w:tcPr>
            <w:tcW w:w="1667" w:type="dxa"/>
            <w:vAlign w:val="center"/>
          </w:tcPr>
          <w:p w:rsidR="006849AE" w:rsidRPr="007857B2" w:rsidRDefault="006849AE" w:rsidP="00512243">
            <w:pPr>
              <w:jc w:val="center"/>
              <w:rPr>
                <w:rFonts w:eastAsia="標楷體" w:hAnsi="Book Antiqua"/>
              </w:rPr>
            </w:pPr>
            <w:r>
              <w:rPr>
                <w:rFonts w:eastAsia="標楷體" w:hAnsi="Book Antiqua" w:hint="eastAsia"/>
              </w:rPr>
              <w:t>11:00~11:30</w:t>
            </w:r>
          </w:p>
        </w:tc>
        <w:tc>
          <w:tcPr>
            <w:tcW w:w="1738" w:type="dxa"/>
            <w:vAlign w:val="center"/>
          </w:tcPr>
          <w:p w:rsidR="006849AE" w:rsidRPr="0006716E" w:rsidRDefault="006849AE" w:rsidP="00512243">
            <w:pPr>
              <w:jc w:val="center"/>
              <w:rPr>
                <w:rFonts w:eastAsia="標楷體" w:hAnsi="Book Antiqua"/>
              </w:rPr>
            </w:pPr>
            <w:r w:rsidRPr="0006716E">
              <w:rPr>
                <w:rFonts w:eastAsia="標楷體" w:hAnsi="Book Antiqua" w:hint="eastAsia"/>
              </w:rPr>
              <w:t>C2-224</w:t>
            </w:r>
          </w:p>
          <w:p w:rsidR="006849AE" w:rsidRPr="007857B2" w:rsidRDefault="006849AE" w:rsidP="00512243">
            <w:pPr>
              <w:jc w:val="center"/>
              <w:rPr>
                <w:rFonts w:eastAsia="標楷體" w:hAnsi="Book Antiqua"/>
              </w:rPr>
            </w:pPr>
            <w:r w:rsidRPr="0006716E">
              <w:rPr>
                <w:rFonts w:eastAsia="標楷體" w:hAnsi="Book Antiqua" w:hint="eastAsia"/>
              </w:rPr>
              <w:t>人文講堂</w:t>
            </w:r>
          </w:p>
        </w:tc>
        <w:tc>
          <w:tcPr>
            <w:tcW w:w="5483" w:type="dxa"/>
            <w:vAlign w:val="center"/>
          </w:tcPr>
          <w:p w:rsidR="006849AE" w:rsidRPr="005E3562" w:rsidRDefault="006849AE" w:rsidP="00512243">
            <w:pPr>
              <w:ind w:leftChars="29" w:left="70" w:rightChars="71" w:right="170"/>
              <w:jc w:val="both"/>
              <w:rPr>
                <w:rFonts w:eastAsia="標楷體" w:hAnsi="Book Antiqua"/>
              </w:rPr>
            </w:pPr>
            <w:r w:rsidRPr="007857B2">
              <w:rPr>
                <w:rFonts w:eastAsia="標楷體" w:hAnsi="Book Antiqua" w:hint="eastAsia"/>
              </w:rPr>
              <w:t>筆試結束後，歡迎參加本系舉辦之「認識本系說明會」</w:t>
            </w:r>
            <w:r w:rsidRPr="007857B2">
              <w:rPr>
                <w:rFonts w:eastAsia="標楷體" w:hAnsi="Book Antiqua"/>
              </w:rPr>
              <w:t>(</w:t>
            </w:r>
            <w:r w:rsidRPr="007857B2">
              <w:rPr>
                <w:rFonts w:eastAsia="標楷體" w:hAnsi="Book Antiqua" w:hint="eastAsia"/>
              </w:rPr>
              <w:t>時間約</w:t>
            </w:r>
            <w:r w:rsidRPr="007857B2">
              <w:rPr>
                <w:rFonts w:eastAsia="標楷體" w:hAnsi="Book Antiqua"/>
              </w:rPr>
              <w:t>30</w:t>
            </w:r>
            <w:r w:rsidRPr="007857B2">
              <w:rPr>
                <w:rFonts w:eastAsia="標楷體" w:hAnsi="Book Antiqua" w:hint="eastAsia"/>
              </w:rPr>
              <w:t>分鐘</w:t>
            </w:r>
            <w:r w:rsidRPr="007857B2">
              <w:rPr>
                <w:rFonts w:eastAsia="標楷體" w:hAnsi="Book Antiqua"/>
              </w:rPr>
              <w:t>)</w:t>
            </w:r>
            <w:r w:rsidRPr="007857B2">
              <w:rPr>
                <w:rFonts w:eastAsia="標楷體" w:hAnsi="Book Antiqua" w:hint="eastAsia"/>
              </w:rPr>
              <w:t>，說明會參加與否並不影響錄取結果，主要為希望提供考生、家長與本系互動機會，藉此多加了解本系相關事宜</w:t>
            </w:r>
            <w:r>
              <w:rPr>
                <w:rFonts w:eastAsia="標楷體" w:hAnsi="Book Antiqua" w:hint="eastAsia"/>
              </w:rPr>
              <w:t>。</w:t>
            </w:r>
          </w:p>
        </w:tc>
      </w:tr>
    </w:tbl>
    <w:p w:rsidR="006849AE" w:rsidRDefault="006849AE" w:rsidP="006849AE">
      <w:pPr>
        <w:spacing w:line="520" w:lineRule="exact"/>
        <w:jc w:val="both"/>
        <w:rPr>
          <w:rFonts w:eastAsia="標楷體"/>
          <w:b/>
          <w:bCs/>
          <w:sz w:val="28"/>
        </w:rPr>
      </w:pPr>
      <w:r>
        <w:rPr>
          <w:rFonts w:eastAsia="標楷體" w:hint="eastAsia"/>
          <w:b/>
          <w:bCs/>
          <w:sz w:val="28"/>
        </w:rPr>
        <w:t>【</w:t>
      </w:r>
      <w:r w:rsidRPr="002C2199">
        <w:rPr>
          <w:rFonts w:eastAsia="標楷體" w:hint="eastAsia"/>
          <w:b/>
          <w:bCs/>
          <w:sz w:val="28"/>
        </w:rPr>
        <w:t>文學院</w:t>
      </w:r>
      <w:r>
        <w:rPr>
          <w:rFonts w:eastAsia="標楷體" w:hint="eastAsia"/>
          <w:b/>
          <w:bCs/>
          <w:sz w:val="28"/>
        </w:rPr>
        <w:t>二</w:t>
      </w:r>
      <w:r w:rsidRPr="002C2199">
        <w:rPr>
          <w:rFonts w:eastAsia="標楷體" w:hint="eastAsia"/>
          <w:b/>
          <w:bCs/>
          <w:sz w:val="28"/>
        </w:rPr>
        <w:t>館</w:t>
      </w:r>
      <w:r>
        <w:rPr>
          <w:rFonts w:eastAsia="標楷體" w:hint="eastAsia"/>
          <w:b/>
          <w:bCs/>
          <w:sz w:val="28"/>
        </w:rPr>
        <w:t>二樓</w:t>
      </w:r>
      <w:r>
        <w:rPr>
          <w:rFonts w:eastAsia="標楷體" w:hint="eastAsia"/>
          <w:b/>
          <w:bCs/>
          <w:sz w:val="28"/>
        </w:rPr>
        <w:t>C2-224</w:t>
      </w:r>
      <w:r>
        <w:rPr>
          <w:rFonts w:eastAsia="標楷體" w:hint="eastAsia"/>
          <w:b/>
          <w:bCs/>
          <w:sz w:val="28"/>
        </w:rPr>
        <w:t>人文講堂】為家長與考生休息室</w:t>
      </w:r>
    </w:p>
    <w:p w:rsidR="00723A04" w:rsidRPr="003C172F" w:rsidRDefault="006849AE" w:rsidP="006849AE">
      <w:pPr>
        <w:spacing w:line="520" w:lineRule="exact"/>
        <w:jc w:val="both"/>
        <w:rPr>
          <w:rFonts w:eastAsia="標楷體"/>
          <w:b/>
          <w:bCs/>
          <w:sz w:val="28"/>
        </w:rPr>
        <w:sectPr w:rsidR="00723A04" w:rsidRPr="003C172F" w:rsidSect="003B52DD">
          <w:headerReference w:type="default" r:id="rId13"/>
          <w:footerReference w:type="even" r:id="rId14"/>
          <w:footerReference w:type="default" r:id="rId15"/>
          <w:pgSz w:w="11906" w:h="16838" w:code="9"/>
          <w:pgMar w:top="851" w:right="1134" w:bottom="907" w:left="1134" w:header="851" w:footer="992" w:gutter="0"/>
          <w:cols w:space="425"/>
          <w:docGrid w:type="lines" w:linePitch="360"/>
        </w:sectPr>
      </w:pPr>
      <w:r w:rsidRPr="00DC743F">
        <w:rPr>
          <w:rFonts w:eastAsia="標楷體" w:hint="eastAsia"/>
          <w:b/>
          <w:bCs/>
          <w:sz w:val="28"/>
        </w:rPr>
        <w:t>9:00</w:t>
      </w:r>
      <w:r w:rsidRPr="00DC743F">
        <w:rPr>
          <w:rFonts w:eastAsia="標楷體" w:hint="eastAsia"/>
          <w:b/>
          <w:bCs/>
          <w:sz w:val="28"/>
        </w:rPr>
        <w:t>開放使用，</w:t>
      </w:r>
      <w:r w:rsidRPr="00DC743F">
        <w:rPr>
          <w:rFonts w:eastAsia="標楷體" w:hint="eastAsia"/>
          <w:b/>
          <w:bCs/>
          <w:sz w:val="28"/>
          <w:u w:val="single"/>
        </w:rPr>
        <w:t>休息室內不得飲食</w:t>
      </w:r>
      <w:r w:rsidRPr="00DC743F">
        <w:rPr>
          <w:rFonts w:eastAsia="標楷體" w:hint="eastAsia"/>
          <w:b/>
          <w:bCs/>
          <w:sz w:val="28"/>
        </w:rPr>
        <w:t>，</w:t>
      </w:r>
      <w:r w:rsidRPr="00D90C07">
        <w:rPr>
          <w:rFonts w:eastAsia="標楷體" w:hint="eastAsia"/>
          <w:b/>
          <w:bCs/>
          <w:sz w:val="28"/>
          <w:shd w:val="pct15" w:color="auto" w:fill="FFFFFF"/>
          <w:lang w:eastAsia="zh-HK"/>
        </w:rPr>
        <w:t>請</w:t>
      </w:r>
      <w:r w:rsidRPr="0003430E">
        <w:rPr>
          <w:rFonts w:eastAsia="標楷體" w:hint="eastAsia"/>
          <w:b/>
          <w:bCs/>
          <w:sz w:val="28"/>
          <w:shd w:val="pct15" w:color="auto" w:fill="FFFFFF"/>
        </w:rPr>
        <w:t>自備口罩</w:t>
      </w:r>
      <w:r>
        <w:rPr>
          <w:rFonts w:eastAsia="標楷體" w:hint="eastAsia"/>
          <w:b/>
          <w:bCs/>
          <w:sz w:val="28"/>
          <w:shd w:val="pct15" w:color="auto" w:fill="FFFFFF"/>
        </w:rPr>
        <w:t>，</w:t>
      </w:r>
      <w:r>
        <w:rPr>
          <w:rFonts w:eastAsia="標楷體" w:hint="eastAsia"/>
          <w:b/>
          <w:bCs/>
          <w:sz w:val="28"/>
          <w:shd w:val="pct15" w:color="auto" w:fill="FFFFFF"/>
          <w:lang w:eastAsia="zh-HK"/>
        </w:rPr>
        <w:t>進入休息室</w:t>
      </w:r>
      <w:r>
        <w:rPr>
          <w:rFonts w:eastAsia="標楷體" w:hint="eastAsia"/>
          <w:b/>
          <w:bCs/>
          <w:sz w:val="28"/>
          <w:shd w:val="pct15" w:color="auto" w:fill="FFFFFF"/>
        </w:rPr>
        <w:t>，</w:t>
      </w:r>
      <w:r w:rsidRPr="00C2009D">
        <w:rPr>
          <w:rFonts w:eastAsia="標楷體" w:hint="eastAsia"/>
          <w:b/>
          <w:bCs/>
          <w:sz w:val="28"/>
          <w:shd w:val="pct15" w:color="auto" w:fill="FFFFFF"/>
        </w:rPr>
        <w:t>請</w:t>
      </w:r>
      <w:r w:rsidRPr="00AD1DE0">
        <w:rPr>
          <w:rFonts w:eastAsia="標楷體" w:hint="eastAsia"/>
          <w:b/>
          <w:bCs/>
          <w:sz w:val="28"/>
          <w:u w:val="single"/>
          <w:shd w:val="pct15" w:color="auto" w:fill="FFFFFF"/>
        </w:rPr>
        <w:t>全程配戴</w:t>
      </w:r>
    </w:p>
    <w:p w:rsidR="00723A04" w:rsidRDefault="00723A04" w:rsidP="00723A04">
      <w:pPr>
        <w:jc w:val="both"/>
      </w:pPr>
      <w:r>
        <w:rPr>
          <w:rFonts w:eastAsia="標楷體"/>
          <w:noProof/>
          <w:sz w:val="40"/>
        </w:rPr>
        <w:lastRenderedPageBreak/>
        <mc:AlternateContent>
          <mc:Choice Requires="wps">
            <w:drawing>
              <wp:anchor distT="0" distB="0" distL="114300" distR="114300" simplePos="0" relativeHeight="251658752" behindDoc="0" locked="0" layoutInCell="1" allowOverlap="1">
                <wp:simplePos x="0" y="0"/>
                <wp:positionH relativeFrom="column">
                  <wp:posOffset>7623810</wp:posOffset>
                </wp:positionH>
                <wp:positionV relativeFrom="paragraph">
                  <wp:posOffset>2837815</wp:posOffset>
                </wp:positionV>
                <wp:extent cx="1622425" cy="1021715"/>
                <wp:effectExtent l="8255" t="5080" r="7620" b="114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021715"/>
                        </a:xfrm>
                        <a:prstGeom prst="rect">
                          <a:avLst/>
                        </a:prstGeom>
                        <a:solidFill>
                          <a:srgbClr val="FFFFFF"/>
                        </a:solidFill>
                        <a:ln w="9525">
                          <a:solidFill>
                            <a:srgbClr val="000000"/>
                          </a:solidFill>
                          <a:miter lim="800000"/>
                          <a:headEnd/>
                          <a:tailEnd/>
                        </a:ln>
                      </wps:spPr>
                      <wps:txbx>
                        <w:txbxContent>
                          <w:p w:rsidR="00723A04" w:rsidRDefault="00723A04" w:rsidP="00723A04">
                            <w:pPr>
                              <w:rPr>
                                <w:rFonts w:ascii="標楷體" w:eastAsia="標楷體" w:hAnsi="標楷體"/>
                                <w:sz w:val="28"/>
                                <w:szCs w:val="28"/>
                              </w:rPr>
                            </w:pPr>
                            <w:r>
                              <w:rPr>
                                <w:rFonts w:ascii="標楷體" w:eastAsia="標楷體" w:hAnsi="標楷體" w:hint="eastAsia"/>
                                <w:sz w:val="28"/>
                                <w:szCs w:val="28"/>
                              </w:rPr>
                              <w:t>報到處及</w:t>
                            </w:r>
                            <w:r w:rsidRPr="00A76434">
                              <w:rPr>
                                <w:rFonts w:ascii="標楷體" w:eastAsia="標楷體" w:hAnsi="標楷體" w:hint="eastAsia"/>
                                <w:sz w:val="28"/>
                                <w:szCs w:val="28"/>
                              </w:rPr>
                              <w:t xml:space="preserve">試場 : </w:t>
                            </w:r>
                          </w:p>
                          <w:p w:rsidR="00723A04" w:rsidRPr="00A76434" w:rsidRDefault="00723A04" w:rsidP="00723A04">
                            <w:pPr>
                              <w:ind w:firstLineChars="200" w:firstLine="560"/>
                              <w:rPr>
                                <w:rFonts w:ascii="標楷體" w:eastAsia="標楷體" w:hAnsi="標楷體"/>
                                <w:sz w:val="28"/>
                                <w:szCs w:val="28"/>
                              </w:rPr>
                            </w:pPr>
                            <w:r w:rsidRPr="00A76434">
                              <w:rPr>
                                <w:rFonts w:ascii="標楷體" w:eastAsia="標楷體" w:hAnsi="標楷體" w:hint="eastAsia"/>
                                <w:sz w:val="28"/>
                                <w:szCs w:val="28"/>
                              </w:rPr>
                              <w:t>文學院</w:t>
                            </w:r>
                            <w:r>
                              <w:rPr>
                                <w:rFonts w:ascii="標楷體" w:eastAsia="標楷體" w:hAnsi="標楷體" w:hint="eastAsia"/>
                                <w:sz w:val="28"/>
                                <w:szCs w:val="28"/>
                              </w:rPr>
                              <w:t>二</w:t>
                            </w:r>
                            <w:r w:rsidRPr="00A76434">
                              <w:rPr>
                                <w:rFonts w:ascii="標楷體" w:eastAsia="標楷體" w:hAnsi="標楷體" w:hint="eastAsia"/>
                                <w:sz w:val="28"/>
                                <w:szCs w:val="28"/>
                              </w:rPr>
                              <w:t>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600.3pt;margin-top:223.45pt;width:127.75pt;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">
                <v:textbox>
                  <w:txbxContent>
                    <w:p w:rsidR="00723A04" w:rsidRDefault="00723A04" w:rsidP="00723A04">
                      <w:pPr>
                        <w:rPr>
                          <w:rFonts w:ascii="標楷體" w:eastAsia="標楷體" w:hAnsi="標楷體"/>
                          <w:sz w:val="28"/>
                          <w:szCs w:val="28"/>
                        </w:rPr>
                      </w:pPr>
                      <w:r>
                        <w:rPr>
                          <w:rFonts w:ascii="標楷體" w:eastAsia="標楷體" w:hAnsi="標楷體" w:hint="eastAsia"/>
                          <w:sz w:val="28"/>
                          <w:szCs w:val="28"/>
                        </w:rPr>
                        <w:t>報到處及</w:t>
                      </w:r>
                      <w:r w:rsidRPr="00A76434">
                        <w:rPr>
                          <w:rFonts w:ascii="標楷體" w:eastAsia="標楷體" w:hAnsi="標楷體" w:hint="eastAsia"/>
                          <w:sz w:val="28"/>
                          <w:szCs w:val="28"/>
                        </w:rPr>
                        <w:t xml:space="preserve">試場 : </w:t>
                      </w:r>
                    </w:p>
                    <w:p w:rsidR="00723A04" w:rsidRPr="00A76434" w:rsidRDefault="00723A04" w:rsidP="00723A04">
                      <w:pPr>
                        <w:ind w:firstLineChars="200" w:firstLine="560"/>
                        <w:rPr>
                          <w:rFonts w:ascii="標楷體" w:eastAsia="標楷體" w:hAnsi="標楷體"/>
                          <w:sz w:val="28"/>
                          <w:szCs w:val="28"/>
                        </w:rPr>
                      </w:pPr>
                      <w:r w:rsidRPr="00A76434">
                        <w:rPr>
                          <w:rFonts w:ascii="標楷體" w:eastAsia="標楷體" w:hAnsi="標楷體" w:hint="eastAsia"/>
                          <w:sz w:val="28"/>
                          <w:szCs w:val="28"/>
                        </w:rPr>
                        <w:t>文學院</w:t>
                      </w:r>
                      <w:r>
                        <w:rPr>
                          <w:rFonts w:ascii="標楷體" w:eastAsia="標楷體" w:hAnsi="標楷體" w:hint="eastAsia"/>
                          <w:sz w:val="28"/>
                          <w:szCs w:val="28"/>
                        </w:rPr>
                        <w:t>二</w:t>
                      </w:r>
                      <w:r w:rsidRPr="00A76434">
                        <w:rPr>
                          <w:rFonts w:ascii="標楷體" w:eastAsia="標楷體" w:hAnsi="標楷體" w:hint="eastAsia"/>
                          <w:sz w:val="28"/>
                          <w:szCs w:val="28"/>
                        </w:rPr>
                        <w:t>館</w:t>
                      </w:r>
                    </w:p>
                  </w:txbxContent>
                </v:textbox>
              </v:shape>
            </w:pict>
          </mc:Fallback>
        </mc:AlternateContent>
      </w:r>
      <w:r>
        <w:rPr>
          <w:rFonts w:eastAsia="標楷體"/>
          <w:noProof/>
          <w:sz w:val="40"/>
        </w:rPr>
        <mc:AlternateContent>
          <mc:Choice Requires="wps">
            <w:drawing>
              <wp:anchor distT="0" distB="0" distL="114300" distR="114300" simplePos="0" relativeHeight="251657728" behindDoc="0" locked="0" layoutInCell="1" allowOverlap="1">
                <wp:simplePos x="0" y="0"/>
                <wp:positionH relativeFrom="column">
                  <wp:posOffset>5824220</wp:posOffset>
                </wp:positionH>
                <wp:positionV relativeFrom="paragraph">
                  <wp:posOffset>2503170</wp:posOffset>
                </wp:positionV>
                <wp:extent cx="1859280" cy="560070"/>
                <wp:effectExtent l="27940" t="60960" r="8255" b="762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9280" cy="560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31B22" id="直線接點 3"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pt,197.1pt" to="605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">
                <v:stroke endarrow="block"/>
              </v:line>
            </w:pict>
          </mc:Fallback>
        </mc:AlternateContent>
      </w:r>
      <w:r>
        <w:rPr>
          <w:rFonts w:eastAsia="標楷體"/>
          <w:noProof/>
          <w:sz w:val="40"/>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114300</wp:posOffset>
                </wp:positionV>
                <wp:extent cx="2286000" cy="571500"/>
                <wp:effectExtent l="4445"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A04" w:rsidRPr="00A76434" w:rsidRDefault="00723A04" w:rsidP="00723A04">
                            <w:pPr>
                              <w:rPr>
                                <w:rFonts w:ascii="標楷體" w:eastAsia="標楷體" w:hAnsi="標楷體"/>
                                <w:sz w:val="28"/>
                                <w:szCs w:val="28"/>
                              </w:rPr>
                            </w:pPr>
                            <w:r>
                              <w:rPr>
                                <w:rFonts w:ascii="標楷體" w:eastAsia="標楷體" w:hAnsi="標楷體" w:hint="eastAsia"/>
                                <w:sz w:val="28"/>
                                <w:szCs w:val="28"/>
                              </w:rPr>
                              <w:t>附件 中央大學平面圖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6pt;margin-top:9pt;width:180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" stroked="f">
                <v:textbox>
                  <w:txbxContent>
                    <w:p w:rsidR="00723A04" w:rsidRPr="00A76434" w:rsidRDefault="00723A04" w:rsidP="00723A04">
                      <w:pPr>
                        <w:rPr>
                          <w:rFonts w:ascii="標楷體" w:eastAsia="標楷體" w:hAnsi="標楷體"/>
                          <w:sz w:val="28"/>
                          <w:szCs w:val="28"/>
                        </w:rPr>
                      </w:pPr>
                      <w:r>
                        <w:rPr>
                          <w:rFonts w:ascii="標楷體" w:eastAsia="標楷體" w:hAnsi="標楷體" w:hint="eastAsia"/>
                          <w:sz w:val="28"/>
                          <w:szCs w:val="28"/>
                        </w:rPr>
                        <w:t>附件 中央大學平面圖</w:t>
                      </w:r>
                    </w:p>
                  </w:txbxContent>
                </v:textbox>
              </v:shape>
            </w:pict>
          </mc:Fallback>
        </mc:AlternateContent>
      </w:r>
      <w:r w:rsidRPr="00C165F2">
        <w:rPr>
          <w:rFonts w:eastAsia="標楷體"/>
          <w:noProof/>
          <w:sz w:val="40"/>
        </w:rPr>
        <w:drawing>
          <wp:inline distT="0" distB="0" distL="0" distR="0">
            <wp:extent cx="8069580" cy="5669280"/>
            <wp:effectExtent l="0" t="0" r="7620" b="7620"/>
            <wp:docPr id="1" name="圖片 1" descr="NCUMAP_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MAP_ch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69580" cy="5669280"/>
                    </a:xfrm>
                    <a:prstGeom prst="rect">
                      <a:avLst/>
                    </a:prstGeom>
                    <a:noFill/>
                    <a:ln>
                      <a:noFill/>
                    </a:ln>
                  </pic:spPr>
                </pic:pic>
              </a:graphicData>
            </a:graphic>
          </wp:inline>
        </w:drawing>
      </w:r>
      <w:r w:rsidRPr="00A31ABD">
        <w:t xml:space="preserve"> </w:t>
      </w:r>
    </w:p>
    <w:p w:rsidR="008941F8" w:rsidRPr="0017798B" w:rsidRDefault="008941F8" w:rsidP="00B97DA3">
      <w:pPr>
        <w:jc w:val="both"/>
      </w:pPr>
    </w:p>
    <w:sectPr w:rsidR="008941F8" w:rsidRPr="0017798B" w:rsidSect="00B97DA3">
      <w:headerReference w:type="default" r:id="rId17"/>
      <w:footerReference w:type="even" r:id="rId18"/>
      <w:footerReference w:type="default" r:id="rId19"/>
      <w:pgSz w:w="16838" w:h="11906" w:orient="landscape" w:code="9"/>
      <w:pgMar w:top="1134" w:right="1134"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670" w:rsidRDefault="00A50670">
      <w:r>
        <w:separator/>
      </w:r>
    </w:p>
  </w:endnote>
  <w:endnote w:type="continuationSeparator" w:id="0">
    <w:p w:rsidR="00A50670" w:rsidRDefault="00A5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W5">
    <w:altName w:val="微軟正黑體"/>
    <w:charset w:val="88"/>
    <w:family w:val="modern"/>
    <w:pitch w:val="fixed"/>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04" w:rsidRDefault="00723A04" w:rsidP="004E44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723A04" w:rsidRDefault="00723A0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04" w:rsidRDefault="00723A04" w:rsidP="004E44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49AE">
      <w:rPr>
        <w:rStyle w:val="a5"/>
        <w:noProof/>
      </w:rPr>
      <w:t>2</w:t>
    </w:r>
    <w:r>
      <w:rPr>
        <w:rStyle w:val="a5"/>
      </w:rPr>
      <w:fldChar w:fldCharType="end"/>
    </w:r>
  </w:p>
  <w:p w:rsidR="00723A04" w:rsidRDefault="00723A04">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58" w:rsidRDefault="00401958" w:rsidP="004E44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B1883">
      <w:rPr>
        <w:rStyle w:val="a5"/>
        <w:noProof/>
      </w:rPr>
      <w:t>3</w:t>
    </w:r>
    <w:r>
      <w:rPr>
        <w:rStyle w:val="a5"/>
      </w:rPr>
      <w:fldChar w:fldCharType="end"/>
    </w:r>
  </w:p>
  <w:p w:rsidR="00401958" w:rsidRDefault="00401958">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58" w:rsidRDefault="00401958" w:rsidP="004E44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49AE">
      <w:rPr>
        <w:rStyle w:val="a5"/>
        <w:noProof/>
      </w:rPr>
      <w:t>3</w:t>
    </w:r>
    <w:r>
      <w:rPr>
        <w:rStyle w:val="a5"/>
      </w:rPr>
      <w:fldChar w:fldCharType="end"/>
    </w:r>
  </w:p>
  <w:p w:rsidR="00401958" w:rsidRDefault="0040195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670" w:rsidRDefault="00A50670">
      <w:r>
        <w:separator/>
      </w:r>
    </w:p>
  </w:footnote>
  <w:footnote w:type="continuationSeparator" w:id="0">
    <w:p w:rsidR="00A50670" w:rsidRDefault="00A50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412558"/>
      <w:docPartObj>
        <w:docPartGallery w:val="Watermarks"/>
        <w:docPartUnique/>
      </w:docPartObj>
    </w:sdtPr>
    <w:sdtEndPr/>
    <w:sdtContent>
      <w:p w:rsidR="004A19E3" w:rsidRDefault="00A50670">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PMingLiu&quot;;font-size:1pt" string="樣本"/>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CA" w:rsidRDefault="00ED48C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EAA"/>
    <w:multiLevelType w:val="hybridMultilevel"/>
    <w:tmpl w:val="12E08F48"/>
    <w:lvl w:ilvl="0" w:tplc="04090001">
      <w:start w:val="1"/>
      <w:numFmt w:val="bullet"/>
      <w:lvlText w:val=""/>
      <w:lvlJc w:val="left"/>
      <w:pPr>
        <w:ind w:left="550" w:hanging="480"/>
      </w:pPr>
      <w:rPr>
        <w:rFonts w:ascii="Wingdings" w:hAnsi="Wingdings" w:hint="default"/>
      </w:rPr>
    </w:lvl>
    <w:lvl w:ilvl="1" w:tplc="04090003" w:tentative="1">
      <w:start w:val="1"/>
      <w:numFmt w:val="bullet"/>
      <w:lvlText w:val=""/>
      <w:lvlJc w:val="left"/>
      <w:pPr>
        <w:ind w:left="1030" w:hanging="480"/>
      </w:pPr>
      <w:rPr>
        <w:rFonts w:ascii="Wingdings" w:hAnsi="Wingdings" w:hint="default"/>
      </w:rPr>
    </w:lvl>
    <w:lvl w:ilvl="2" w:tplc="04090005" w:tentative="1">
      <w:start w:val="1"/>
      <w:numFmt w:val="bullet"/>
      <w:lvlText w:val=""/>
      <w:lvlJc w:val="left"/>
      <w:pPr>
        <w:ind w:left="1510" w:hanging="480"/>
      </w:pPr>
      <w:rPr>
        <w:rFonts w:ascii="Wingdings" w:hAnsi="Wingdings" w:hint="default"/>
      </w:rPr>
    </w:lvl>
    <w:lvl w:ilvl="3" w:tplc="04090001" w:tentative="1">
      <w:start w:val="1"/>
      <w:numFmt w:val="bullet"/>
      <w:lvlText w:val=""/>
      <w:lvlJc w:val="left"/>
      <w:pPr>
        <w:ind w:left="1990" w:hanging="480"/>
      </w:pPr>
      <w:rPr>
        <w:rFonts w:ascii="Wingdings" w:hAnsi="Wingdings" w:hint="default"/>
      </w:rPr>
    </w:lvl>
    <w:lvl w:ilvl="4" w:tplc="04090003" w:tentative="1">
      <w:start w:val="1"/>
      <w:numFmt w:val="bullet"/>
      <w:lvlText w:val=""/>
      <w:lvlJc w:val="left"/>
      <w:pPr>
        <w:ind w:left="2470" w:hanging="480"/>
      </w:pPr>
      <w:rPr>
        <w:rFonts w:ascii="Wingdings" w:hAnsi="Wingdings" w:hint="default"/>
      </w:rPr>
    </w:lvl>
    <w:lvl w:ilvl="5" w:tplc="04090005" w:tentative="1">
      <w:start w:val="1"/>
      <w:numFmt w:val="bullet"/>
      <w:lvlText w:val=""/>
      <w:lvlJc w:val="left"/>
      <w:pPr>
        <w:ind w:left="2950" w:hanging="480"/>
      </w:pPr>
      <w:rPr>
        <w:rFonts w:ascii="Wingdings" w:hAnsi="Wingdings" w:hint="default"/>
      </w:rPr>
    </w:lvl>
    <w:lvl w:ilvl="6" w:tplc="04090001" w:tentative="1">
      <w:start w:val="1"/>
      <w:numFmt w:val="bullet"/>
      <w:lvlText w:val=""/>
      <w:lvlJc w:val="left"/>
      <w:pPr>
        <w:ind w:left="3430" w:hanging="480"/>
      </w:pPr>
      <w:rPr>
        <w:rFonts w:ascii="Wingdings" w:hAnsi="Wingdings" w:hint="default"/>
      </w:rPr>
    </w:lvl>
    <w:lvl w:ilvl="7" w:tplc="04090003" w:tentative="1">
      <w:start w:val="1"/>
      <w:numFmt w:val="bullet"/>
      <w:lvlText w:val=""/>
      <w:lvlJc w:val="left"/>
      <w:pPr>
        <w:ind w:left="3910" w:hanging="480"/>
      </w:pPr>
      <w:rPr>
        <w:rFonts w:ascii="Wingdings" w:hAnsi="Wingdings" w:hint="default"/>
      </w:rPr>
    </w:lvl>
    <w:lvl w:ilvl="8" w:tplc="04090005" w:tentative="1">
      <w:start w:val="1"/>
      <w:numFmt w:val="bullet"/>
      <w:lvlText w:val=""/>
      <w:lvlJc w:val="left"/>
      <w:pPr>
        <w:ind w:left="4390" w:hanging="480"/>
      </w:pPr>
      <w:rPr>
        <w:rFonts w:ascii="Wingdings" w:hAnsi="Wingdings" w:hint="default"/>
      </w:rPr>
    </w:lvl>
  </w:abstractNum>
  <w:abstractNum w:abstractNumId="1" w15:restartNumberingAfterBreak="0">
    <w:nsid w:val="0F6D6E82"/>
    <w:multiLevelType w:val="hybridMultilevel"/>
    <w:tmpl w:val="9A9CE28A"/>
    <w:lvl w:ilvl="0" w:tplc="04090001">
      <w:start w:val="1"/>
      <w:numFmt w:val="bullet"/>
      <w:lvlText w:val=""/>
      <w:lvlJc w:val="left"/>
      <w:pPr>
        <w:ind w:left="550" w:hanging="480"/>
      </w:pPr>
      <w:rPr>
        <w:rFonts w:ascii="Wingdings" w:hAnsi="Wingdings" w:hint="default"/>
      </w:rPr>
    </w:lvl>
    <w:lvl w:ilvl="1" w:tplc="04090003" w:tentative="1">
      <w:start w:val="1"/>
      <w:numFmt w:val="bullet"/>
      <w:lvlText w:val=""/>
      <w:lvlJc w:val="left"/>
      <w:pPr>
        <w:ind w:left="1030" w:hanging="480"/>
      </w:pPr>
      <w:rPr>
        <w:rFonts w:ascii="Wingdings" w:hAnsi="Wingdings" w:hint="default"/>
      </w:rPr>
    </w:lvl>
    <w:lvl w:ilvl="2" w:tplc="04090005" w:tentative="1">
      <w:start w:val="1"/>
      <w:numFmt w:val="bullet"/>
      <w:lvlText w:val=""/>
      <w:lvlJc w:val="left"/>
      <w:pPr>
        <w:ind w:left="1510" w:hanging="480"/>
      </w:pPr>
      <w:rPr>
        <w:rFonts w:ascii="Wingdings" w:hAnsi="Wingdings" w:hint="default"/>
      </w:rPr>
    </w:lvl>
    <w:lvl w:ilvl="3" w:tplc="04090001" w:tentative="1">
      <w:start w:val="1"/>
      <w:numFmt w:val="bullet"/>
      <w:lvlText w:val=""/>
      <w:lvlJc w:val="left"/>
      <w:pPr>
        <w:ind w:left="1990" w:hanging="480"/>
      </w:pPr>
      <w:rPr>
        <w:rFonts w:ascii="Wingdings" w:hAnsi="Wingdings" w:hint="default"/>
      </w:rPr>
    </w:lvl>
    <w:lvl w:ilvl="4" w:tplc="04090003" w:tentative="1">
      <w:start w:val="1"/>
      <w:numFmt w:val="bullet"/>
      <w:lvlText w:val=""/>
      <w:lvlJc w:val="left"/>
      <w:pPr>
        <w:ind w:left="2470" w:hanging="480"/>
      </w:pPr>
      <w:rPr>
        <w:rFonts w:ascii="Wingdings" w:hAnsi="Wingdings" w:hint="default"/>
      </w:rPr>
    </w:lvl>
    <w:lvl w:ilvl="5" w:tplc="04090005" w:tentative="1">
      <w:start w:val="1"/>
      <w:numFmt w:val="bullet"/>
      <w:lvlText w:val=""/>
      <w:lvlJc w:val="left"/>
      <w:pPr>
        <w:ind w:left="2950" w:hanging="480"/>
      </w:pPr>
      <w:rPr>
        <w:rFonts w:ascii="Wingdings" w:hAnsi="Wingdings" w:hint="default"/>
      </w:rPr>
    </w:lvl>
    <w:lvl w:ilvl="6" w:tplc="04090001" w:tentative="1">
      <w:start w:val="1"/>
      <w:numFmt w:val="bullet"/>
      <w:lvlText w:val=""/>
      <w:lvlJc w:val="left"/>
      <w:pPr>
        <w:ind w:left="3430" w:hanging="480"/>
      </w:pPr>
      <w:rPr>
        <w:rFonts w:ascii="Wingdings" w:hAnsi="Wingdings" w:hint="default"/>
      </w:rPr>
    </w:lvl>
    <w:lvl w:ilvl="7" w:tplc="04090003" w:tentative="1">
      <w:start w:val="1"/>
      <w:numFmt w:val="bullet"/>
      <w:lvlText w:val=""/>
      <w:lvlJc w:val="left"/>
      <w:pPr>
        <w:ind w:left="3910" w:hanging="480"/>
      </w:pPr>
      <w:rPr>
        <w:rFonts w:ascii="Wingdings" w:hAnsi="Wingdings" w:hint="default"/>
      </w:rPr>
    </w:lvl>
    <w:lvl w:ilvl="8" w:tplc="04090005" w:tentative="1">
      <w:start w:val="1"/>
      <w:numFmt w:val="bullet"/>
      <w:lvlText w:val=""/>
      <w:lvlJc w:val="left"/>
      <w:pPr>
        <w:ind w:left="4390" w:hanging="480"/>
      </w:pPr>
      <w:rPr>
        <w:rFonts w:ascii="Wingdings" w:hAnsi="Wingdings" w:hint="default"/>
      </w:rPr>
    </w:lvl>
  </w:abstractNum>
  <w:abstractNum w:abstractNumId="2" w15:restartNumberingAfterBreak="0">
    <w:nsid w:val="11B16207"/>
    <w:multiLevelType w:val="singleLevel"/>
    <w:tmpl w:val="5494197E"/>
    <w:lvl w:ilvl="0">
      <w:start w:val="1"/>
      <w:numFmt w:val="taiwaneseCountingThousand"/>
      <w:lvlText w:val="%1、"/>
      <w:lvlJc w:val="left"/>
      <w:pPr>
        <w:tabs>
          <w:tab w:val="num" w:pos="7233"/>
        </w:tabs>
        <w:ind w:left="7233" w:hanging="570"/>
      </w:pPr>
      <w:rPr>
        <w:rFonts w:hint="eastAsia"/>
        <w:lang w:val="en-US"/>
      </w:rPr>
    </w:lvl>
  </w:abstractNum>
  <w:abstractNum w:abstractNumId="3" w15:restartNumberingAfterBreak="0">
    <w:nsid w:val="20516F14"/>
    <w:multiLevelType w:val="hybridMultilevel"/>
    <w:tmpl w:val="5BB6DFE8"/>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2E9A7451"/>
    <w:multiLevelType w:val="singleLevel"/>
    <w:tmpl w:val="11CC3118"/>
    <w:lvl w:ilvl="0">
      <w:start w:val="1"/>
      <w:numFmt w:val="decimal"/>
      <w:lvlText w:val="%1."/>
      <w:lvlJc w:val="left"/>
      <w:pPr>
        <w:tabs>
          <w:tab w:val="num" w:pos="1410"/>
        </w:tabs>
        <w:ind w:left="1410" w:hanging="210"/>
      </w:pPr>
      <w:rPr>
        <w:rFonts w:hint="eastAsia"/>
      </w:rPr>
    </w:lvl>
  </w:abstractNum>
  <w:abstractNum w:abstractNumId="5" w15:restartNumberingAfterBreak="0">
    <w:nsid w:val="3198610E"/>
    <w:multiLevelType w:val="hybridMultilevel"/>
    <w:tmpl w:val="31A2A194"/>
    <w:lvl w:ilvl="0" w:tplc="0409000B">
      <w:start w:val="1"/>
      <w:numFmt w:val="bullet"/>
      <w:lvlText w:val=""/>
      <w:lvlJc w:val="left"/>
      <w:pPr>
        <w:ind w:left="600" w:hanging="480"/>
      </w:pPr>
      <w:rPr>
        <w:rFonts w:ascii="Wingdings" w:hAnsi="Wingdings" w:hint="default"/>
      </w:rPr>
    </w:lvl>
    <w:lvl w:ilvl="1" w:tplc="0409000B">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6" w15:restartNumberingAfterBreak="0">
    <w:nsid w:val="364951E5"/>
    <w:multiLevelType w:val="hybridMultilevel"/>
    <w:tmpl w:val="0DB8B030"/>
    <w:lvl w:ilvl="0" w:tplc="5CEC3E26">
      <w:numFmt w:val="bullet"/>
      <w:lvlText w:val="◎"/>
      <w:lvlJc w:val="left"/>
      <w:pPr>
        <w:tabs>
          <w:tab w:val="num" w:pos="360"/>
        </w:tabs>
        <w:ind w:left="360" w:hanging="360"/>
      </w:pPr>
      <w:rPr>
        <w:rFonts w:ascii="新細明體" w:eastAsia="新細明體" w:hAnsi="新細明體" w:cs="Times New Roman" w:hint="eastAsia"/>
      </w:rPr>
    </w:lvl>
    <w:lvl w:ilvl="1" w:tplc="04090005">
      <w:start w:val="1"/>
      <w:numFmt w:val="bullet"/>
      <w:lvlText w:val=""/>
      <w:lvlJc w:val="left"/>
      <w:pPr>
        <w:tabs>
          <w:tab w:val="num" w:pos="2880"/>
        </w:tabs>
        <w:ind w:left="28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 w15:restartNumberingAfterBreak="0">
    <w:nsid w:val="39A2369F"/>
    <w:multiLevelType w:val="hybridMultilevel"/>
    <w:tmpl w:val="7CDA342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3EC13DB0"/>
    <w:multiLevelType w:val="hybridMultilevel"/>
    <w:tmpl w:val="B2C600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2E430BB"/>
    <w:multiLevelType w:val="hybridMultilevel"/>
    <w:tmpl w:val="87CACAB0"/>
    <w:lvl w:ilvl="0" w:tplc="7580191C">
      <w:start w:val="1"/>
      <w:numFmt w:val="decimal"/>
      <w:lvlText w:val="%1."/>
      <w:lvlJc w:val="left"/>
      <w:pPr>
        <w:tabs>
          <w:tab w:val="num" w:pos="1290"/>
        </w:tabs>
        <w:ind w:left="1290" w:hanging="360"/>
      </w:pPr>
      <w:rPr>
        <w:rFonts w:hint="default"/>
      </w:rPr>
    </w:lvl>
    <w:lvl w:ilvl="1" w:tplc="04090019" w:tentative="1">
      <w:start w:val="1"/>
      <w:numFmt w:val="ideographTraditional"/>
      <w:lvlText w:val="%2、"/>
      <w:lvlJc w:val="left"/>
      <w:pPr>
        <w:tabs>
          <w:tab w:val="num" w:pos="1890"/>
        </w:tabs>
        <w:ind w:left="1890" w:hanging="480"/>
      </w:pPr>
    </w:lvl>
    <w:lvl w:ilvl="2" w:tplc="0409001B" w:tentative="1">
      <w:start w:val="1"/>
      <w:numFmt w:val="lowerRoman"/>
      <w:lvlText w:val="%3."/>
      <w:lvlJc w:val="right"/>
      <w:pPr>
        <w:tabs>
          <w:tab w:val="num" w:pos="2370"/>
        </w:tabs>
        <w:ind w:left="2370" w:hanging="480"/>
      </w:pPr>
    </w:lvl>
    <w:lvl w:ilvl="3" w:tplc="0409000F" w:tentative="1">
      <w:start w:val="1"/>
      <w:numFmt w:val="decimal"/>
      <w:lvlText w:val="%4."/>
      <w:lvlJc w:val="left"/>
      <w:pPr>
        <w:tabs>
          <w:tab w:val="num" w:pos="2850"/>
        </w:tabs>
        <w:ind w:left="2850" w:hanging="480"/>
      </w:pPr>
    </w:lvl>
    <w:lvl w:ilvl="4" w:tplc="04090019" w:tentative="1">
      <w:start w:val="1"/>
      <w:numFmt w:val="ideographTraditional"/>
      <w:lvlText w:val="%5、"/>
      <w:lvlJc w:val="left"/>
      <w:pPr>
        <w:tabs>
          <w:tab w:val="num" w:pos="3330"/>
        </w:tabs>
        <w:ind w:left="3330" w:hanging="480"/>
      </w:pPr>
    </w:lvl>
    <w:lvl w:ilvl="5" w:tplc="0409001B" w:tentative="1">
      <w:start w:val="1"/>
      <w:numFmt w:val="lowerRoman"/>
      <w:lvlText w:val="%6."/>
      <w:lvlJc w:val="right"/>
      <w:pPr>
        <w:tabs>
          <w:tab w:val="num" w:pos="3810"/>
        </w:tabs>
        <w:ind w:left="3810" w:hanging="480"/>
      </w:pPr>
    </w:lvl>
    <w:lvl w:ilvl="6" w:tplc="0409000F" w:tentative="1">
      <w:start w:val="1"/>
      <w:numFmt w:val="decimal"/>
      <w:lvlText w:val="%7."/>
      <w:lvlJc w:val="left"/>
      <w:pPr>
        <w:tabs>
          <w:tab w:val="num" w:pos="4290"/>
        </w:tabs>
        <w:ind w:left="4290" w:hanging="480"/>
      </w:pPr>
    </w:lvl>
    <w:lvl w:ilvl="7" w:tplc="04090019" w:tentative="1">
      <w:start w:val="1"/>
      <w:numFmt w:val="ideographTraditional"/>
      <w:lvlText w:val="%8、"/>
      <w:lvlJc w:val="left"/>
      <w:pPr>
        <w:tabs>
          <w:tab w:val="num" w:pos="4770"/>
        </w:tabs>
        <w:ind w:left="4770" w:hanging="480"/>
      </w:pPr>
    </w:lvl>
    <w:lvl w:ilvl="8" w:tplc="0409001B" w:tentative="1">
      <w:start w:val="1"/>
      <w:numFmt w:val="lowerRoman"/>
      <w:lvlText w:val="%9."/>
      <w:lvlJc w:val="right"/>
      <w:pPr>
        <w:tabs>
          <w:tab w:val="num" w:pos="5250"/>
        </w:tabs>
        <w:ind w:left="5250" w:hanging="480"/>
      </w:pPr>
    </w:lvl>
  </w:abstractNum>
  <w:abstractNum w:abstractNumId="10" w15:restartNumberingAfterBreak="0">
    <w:nsid w:val="53966F72"/>
    <w:multiLevelType w:val="hybridMultilevel"/>
    <w:tmpl w:val="587CFBA8"/>
    <w:lvl w:ilvl="0" w:tplc="A8949E88">
      <w:start w:val="1"/>
      <w:numFmt w:val="decimal"/>
      <w:lvlText w:val="%1."/>
      <w:lvlJc w:val="left"/>
      <w:pPr>
        <w:tabs>
          <w:tab w:val="num" w:pos="1290"/>
        </w:tabs>
        <w:ind w:left="1290" w:hanging="360"/>
      </w:pPr>
      <w:rPr>
        <w:rFonts w:hint="default"/>
      </w:rPr>
    </w:lvl>
    <w:lvl w:ilvl="1" w:tplc="04090019" w:tentative="1">
      <w:start w:val="1"/>
      <w:numFmt w:val="ideographTraditional"/>
      <w:lvlText w:val="%2、"/>
      <w:lvlJc w:val="left"/>
      <w:pPr>
        <w:tabs>
          <w:tab w:val="num" w:pos="1890"/>
        </w:tabs>
        <w:ind w:left="1890" w:hanging="480"/>
      </w:pPr>
    </w:lvl>
    <w:lvl w:ilvl="2" w:tplc="0409001B" w:tentative="1">
      <w:start w:val="1"/>
      <w:numFmt w:val="lowerRoman"/>
      <w:lvlText w:val="%3."/>
      <w:lvlJc w:val="right"/>
      <w:pPr>
        <w:tabs>
          <w:tab w:val="num" w:pos="2370"/>
        </w:tabs>
        <w:ind w:left="2370" w:hanging="480"/>
      </w:pPr>
    </w:lvl>
    <w:lvl w:ilvl="3" w:tplc="0409000F" w:tentative="1">
      <w:start w:val="1"/>
      <w:numFmt w:val="decimal"/>
      <w:lvlText w:val="%4."/>
      <w:lvlJc w:val="left"/>
      <w:pPr>
        <w:tabs>
          <w:tab w:val="num" w:pos="2850"/>
        </w:tabs>
        <w:ind w:left="2850" w:hanging="480"/>
      </w:pPr>
    </w:lvl>
    <w:lvl w:ilvl="4" w:tplc="04090019" w:tentative="1">
      <w:start w:val="1"/>
      <w:numFmt w:val="ideographTraditional"/>
      <w:lvlText w:val="%5、"/>
      <w:lvlJc w:val="left"/>
      <w:pPr>
        <w:tabs>
          <w:tab w:val="num" w:pos="3330"/>
        </w:tabs>
        <w:ind w:left="3330" w:hanging="480"/>
      </w:pPr>
    </w:lvl>
    <w:lvl w:ilvl="5" w:tplc="0409001B" w:tentative="1">
      <w:start w:val="1"/>
      <w:numFmt w:val="lowerRoman"/>
      <w:lvlText w:val="%6."/>
      <w:lvlJc w:val="right"/>
      <w:pPr>
        <w:tabs>
          <w:tab w:val="num" w:pos="3810"/>
        </w:tabs>
        <w:ind w:left="3810" w:hanging="480"/>
      </w:pPr>
    </w:lvl>
    <w:lvl w:ilvl="6" w:tplc="0409000F" w:tentative="1">
      <w:start w:val="1"/>
      <w:numFmt w:val="decimal"/>
      <w:lvlText w:val="%7."/>
      <w:lvlJc w:val="left"/>
      <w:pPr>
        <w:tabs>
          <w:tab w:val="num" w:pos="4290"/>
        </w:tabs>
        <w:ind w:left="4290" w:hanging="480"/>
      </w:pPr>
    </w:lvl>
    <w:lvl w:ilvl="7" w:tplc="04090019" w:tentative="1">
      <w:start w:val="1"/>
      <w:numFmt w:val="ideographTraditional"/>
      <w:lvlText w:val="%8、"/>
      <w:lvlJc w:val="left"/>
      <w:pPr>
        <w:tabs>
          <w:tab w:val="num" w:pos="4770"/>
        </w:tabs>
        <w:ind w:left="4770" w:hanging="480"/>
      </w:pPr>
    </w:lvl>
    <w:lvl w:ilvl="8" w:tplc="0409001B" w:tentative="1">
      <w:start w:val="1"/>
      <w:numFmt w:val="lowerRoman"/>
      <w:lvlText w:val="%9."/>
      <w:lvlJc w:val="right"/>
      <w:pPr>
        <w:tabs>
          <w:tab w:val="num" w:pos="5250"/>
        </w:tabs>
        <w:ind w:left="5250" w:hanging="480"/>
      </w:pPr>
    </w:lvl>
  </w:abstractNum>
  <w:abstractNum w:abstractNumId="11" w15:restartNumberingAfterBreak="0">
    <w:nsid w:val="560B1DAF"/>
    <w:multiLevelType w:val="multilevel"/>
    <w:tmpl w:val="0DB8B030"/>
    <w:lvl w:ilvl="0">
      <w:numFmt w:val="bullet"/>
      <w:lvlText w:val="◎"/>
      <w:lvlJc w:val="left"/>
      <w:pPr>
        <w:tabs>
          <w:tab w:val="num" w:pos="360"/>
        </w:tabs>
        <w:ind w:left="360" w:hanging="360"/>
      </w:pPr>
      <w:rPr>
        <w:rFonts w:ascii="新細明體" w:eastAsia="新細明體" w:hAnsi="新細明體" w:cs="Times New Roman" w:hint="eastAsia"/>
      </w:rPr>
    </w:lvl>
    <w:lvl w:ilvl="1">
      <w:numFmt w:val="bullet"/>
      <w:lvlText w:val="＊"/>
      <w:lvlJc w:val="left"/>
      <w:pPr>
        <w:tabs>
          <w:tab w:val="num" w:pos="360"/>
        </w:tabs>
        <w:ind w:left="360" w:hanging="360"/>
      </w:pPr>
      <w:rPr>
        <w:rFonts w:ascii="標楷體" w:eastAsia="標楷體" w:hAnsi="標楷體" w:cs="Times New Roman" w:hint="eastAsia"/>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12" w15:restartNumberingAfterBreak="0">
    <w:nsid w:val="6D275275"/>
    <w:multiLevelType w:val="hybridMultilevel"/>
    <w:tmpl w:val="084003F0"/>
    <w:lvl w:ilvl="0" w:tplc="5CEC3E26">
      <w:numFmt w:val="bullet"/>
      <w:lvlText w:val="◎"/>
      <w:lvlJc w:val="left"/>
      <w:pPr>
        <w:tabs>
          <w:tab w:val="num" w:pos="360"/>
        </w:tabs>
        <w:ind w:left="360" w:hanging="360"/>
      </w:pPr>
      <w:rPr>
        <w:rFonts w:ascii="新細明體" w:eastAsia="新細明體" w:hAnsi="新細明體" w:cs="Times New Roman" w:hint="eastAsia"/>
      </w:rPr>
    </w:lvl>
    <w:lvl w:ilvl="1" w:tplc="B5EA5154">
      <w:numFmt w:val="bullet"/>
      <w:lvlText w:val="＊"/>
      <w:lvlJc w:val="left"/>
      <w:pPr>
        <w:tabs>
          <w:tab w:val="num" w:pos="360"/>
        </w:tabs>
        <w:ind w:left="360" w:hanging="360"/>
      </w:pPr>
      <w:rPr>
        <w:rFonts w:ascii="標楷體" w:eastAsia="標楷體" w:hAnsi="標楷體" w:cs="Times New Roman" w:hint="eastAsia"/>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num w:numId="1">
    <w:abstractNumId w:val="2"/>
  </w:num>
  <w:num w:numId="2">
    <w:abstractNumId w:val="4"/>
  </w:num>
  <w:num w:numId="3">
    <w:abstractNumId w:val="12"/>
  </w:num>
  <w:num w:numId="4">
    <w:abstractNumId w:val="7"/>
  </w:num>
  <w:num w:numId="5">
    <w:abstractNumId w:val="10"/>
  </w:num>
  <w:num w:numId="6">
    <w:abstractNumId w:val="9"/>
  </w:num>
  <w:num w:numId="7">
    <w:abstractNumId w:val="6"/>
  </w:num>
  <w:num w:numId="8">
    <w:abstractNumId w:val="11"/>
  </w:num>
  <w:num w:numId="9">
    <w:abstractNumId w:val="5"/>
  </w:num>
  <w:num w:numId="10">
    <w:abstractNumId w:val="8"/>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88"/>
    <w:rsid w:val="00012463"/>
    <w:rsid w:val="0001304F"/>
    <w:rsid w:val="00014613"/>
    <w:rsid w:val="00042551"/>
    <w:rsid w:val="00043340"/>
    <w:rsid w:val="000743C2"/>
    <w:rsid w:val="00091876"/>
    <w:rsid w:val="000A521A"/>
    <w:rsid w:val="000A6F85"/>
    <w:rsid w:val="000B4DC0"/>
    <w:rsid w:val="000C7451"/>
    <w:rsid w:val="000D418C"/>
    <w:rsid w:val="000E0109"/>
    <w:rsid w:val="000E1624"/>
    <w:rsid w:val="000E22A9"/>
    <w:rsid w:val="000E271E"/>
    <w:rsid w:val="000F242D"/>
    <w:rsid w:val="000F75E0"/>
    <w:rsid w:val="00114832"/>
    <w:rsid w:val="00117A2F"/>
    <w:rsid w:val="00130DD9"/>
    <w:rsid w:val="001359B6"/>
    <w:rsid w:val="00146512"/>
    <w:rsid w:val="0014756B"/>
    <w:rsid w:val="00150265"/>
    <w:rsid w:val="0015243D"/>
    <w:rsid w:val="00164059"/>
    <w:rsid w:val="001712F5"/>
    <w:rsid w:val="00176F55"/>
    <w:rsid w:val="0017770D"/>
    <w:rsid w:val="0017798B"/>
    <w:rsid w:val="0018431B"/>
    <w:rsid w:val="001A267C"/>
    <w:rsid w:val="001C04A6"/>
    <w:rsid w:val="001D0D1A"/>
    <w:rsid w:val="001D52DC"/>
    <w:rsid w:val="001F4E72"/>
    <w:rsid w:val="00200E40"/>
    <w:rsid w:val="0020780E"/>
    <w:rsid w:val="00213DDD"/>
    <w:rsid w:val="00215002"/>
    <w:rsid w:val="0021627E"/>
    <w:rsid w:val="00216632"/>
    <w:rsid w:val="00226CC8"/>
    <w:rsid w:val="002521D9"/>
    <w:rsid w:val="00253ED4"/>
    <w:rsid w:val="0025651D"/>
    <w:rsid w:val="00257211"/>
    <w:rsid w:val="00262A94"/>
    <w:rsid w:val="0026390F"/>
    <w:rsid w:val="00282CE4"/>
    <w:rsid w:val="00282E42"/>
    <w:rsid w:val="00292262"/>
    <w:rsid w:val="002A0BD9"/>
    <w:rsid w:val="002A1114"/>
    <w:rsid w:val="002A1338"/>
    <w:rsid w:val="002C2199"/>
    <w:rsid w:val="002D0C4D"/>
    <w:rsid w:val="002F5458"/>
    <w:rsid w:val="00310F55"/>
    <w:rsid w:val="003167B3"/>
    <w:rsid w:val="003326EA"/>
    <w:rsid w:val="00342797"/>
    <w:rsid w:val="003643BC"/>
    <w:rsid w:val="00373DF6"/>
    <w:rsid w:val="00392478"/>
    <w:rsid w:val="003A37B8"/>
    <w:rsid w:val="003C1548"/>
    <w:rsid w:val="00401958"/>
    <w:rsid w:val="0040549C"/>
    <w:rsid w:val="00414553"/>
    <w:rsid w:val="00421F12"/>
    <w:rsid w:val="00427781"/>
    <w:rsid w:val="00440354"/>
    <w:rsid w:val="004556EC"/>
    <w:rsid w:val="00481B30"/>
    <w:rsid w:val="004A19E3"/>
    <w:rsid w:val="004B1883"/>
    <w:rsid w:val="004C7F60"/>
    <w:rsid w:val="004D05F2"/>
    <w:rsid w:val="004E441E"/>
    <w:rsid w:val="004E79F8"/>
    <w:rsid w:val="004F10FD"/>
    <w:rsid w:val="00501AC9"/>
    <w:rsid w:val="00515BFD"/>
    <w:rsid w:val="0052218D"/>
    <w:rsid w:val="005355C6"/>
    <w:rsid w:val="0053638A"/>
    <w:rsid w:val="00542B88"/>
    <w:rsid w:val="00547717"/>
    <w:rsid w:val="00552D63"/>
    <w:rsid w:val="005544BE"/>
    <w:rsid w:val="00560EB1"/>
    <w:rsid w:val="00563750"/>
    <w:rsid w:val="0058066B"/>
    <w:rsid w:val="005A204D"/>
    <w:rsid w:val="005D0796"/>
    <w:rsid w:val="005D5675"/>
    <w:rsid w:val="005E3562"/>
    <w:rsid w:val="005E414D"/>
    <w:rsid w:val="005E7F8F"/>
    <w:rsid w:val="00600EC1"/>
    <w:rsid w:val="006249B5"/>
    <w:rsid w:val="0065336B"/>
    <w:rsid w:val="00667175"/>
    <w:rsid w:val="006739D0"/>
    <w:rsid w:val="00673F70"/>
    <w:rsid w:val="00677065"/>
    <w:rsid w:val="006849AE"/>
    <w:rsid w:val="006A1D51"/>
    <w:rsid w:val="006B513F"/>
    <w:rsid w:val="006C3551"/>
    <w:rsid w:val="006D4FCC"/>
    <w:rsid w:val="006E7E2A"/>
    <w:rsid w:val="00700897"/>
    <w:rsid w:val="00704EB4"/>
    <w:rsid w:val="00707984"/>
    <w:rsid w:val="00713D37"/>
    <w:rsid w:val="007176B7"/>
    <w:rsid w:val="00723133"/>
    <w:rsid w:val="0072327A"/>
    <w:rsid w:val="00723A04"/>
    <w:rsid w:val="00727054"/>
    <w:rsid w:val="00730C2C"/>
    <w:rsid w:val="0074390E"/>
    <w:rsid w:val="007706D5"/>
    <w:rsid w:val="00776C94"/>
    <w:rsid w:val="00780985"/>
    <w:rsid w:val="007A4CCC"/>
    <w:rsid w:val="007B4117"/>
    <w:rsid w:val="007B6E86"/>
    <w:rsid w:val="007E11D2"/>
    <w:rsid w:val="0080242B"/>
    <w:rsid w:val="008042F1"/>
    <w:rsid w:val="0080488B"/>
    <w:rsid w:val="008134AF"/>
    <w:rsid w:val="00827B6B"/>
    <w:rsid w:val="00864899"/>
    <w:rsid w:val="00872E64"/>
    <w:rsid w:val="0087399E"/>
    <w:rsid w:val="00877F78"/>
    <w:rsid w:val="0088349C"/>
    <w:rsid w:val="00884DF7"/>
    <w:rsid w:val="008941F8"/>
    <w:rsid w:val="008E33B0"/>
    <w:rsid w:val="008F115F"/>
    <w:rsid w:val="00930C35"/>
    <w:rsid w:val="00934B86"/>
    <w:rsid w:val="009472C6"/>
    <w:rsid w:val="009505DB"/>
    <w:rsid w:val="00950BF0"/>
    <w:rsid w:val="00971A8F"/>
    <w:rsid w:val="00971DD9"/>
    <w:rsid w:val="00972333"/>
    <w:rsid w:val="00995992"/>
    <w:rsid w:val="009A45FB"/>
    <w:rsid w:val="009C3D9A"/>
    <w:rsid w:val="009D0044"/>
    <w:rsid w:val="009D1DD3"/>
    <w:rsid w:val="009D2C0B"/>
    <w:rsid w:val="009E0CD6"/>
    <w:rsid w:val="009F1A92"/>
    <w:rsid w:val="00A31C14"/>
    <w:rsid w:val="00A41286"/>
    <w:rsid w:val="00A41FE6"/>
    <w:rsid w:val="00A50670"/>
    <w:rsid w:val="00A54FC1"/>
    <w:rsid w:val="00A637BB"/>
    <w:rsid w:val="00A65DAF"/>
    <w:rsid w:val="00A76434"/>
    <w:rsid w:val="00A97DB8"/>
    <w:rsid w:val="00AB28ED"/>
    <w:rsid w:val="00AB746E"/>
    <w:rsid w:val="00AC5F41"/>
    <w:rsid w:val="00AE0BEC"/>
    <w:rsid w:val="00AE3798"/>
    <w:rsid w:val="00AF157E"/>
    <w:rsid w:val="00B033ED"/>
    <w:rsid w:val="00B16FE6"/>
    <w:rsid w:val="00B35F01"/>
    <w:rsid w:val="00B61EBE"/>
    <w:rsid w:val="00B748D8"/>
    <w:rsid w:val="00B96561"/>
    <w:rsid w:val="00B97DA3"/>
    <w:rsid w:val="00BA4C89"/>
    <w:rsid w:val="00BA7FE4"/>
    <w:rsid w:val="00BB0F52"/>
    <w:rsid w:val="00BB2F53"/>
    <w:rsid w:val="00BB77B3"/>
    <w:rsid w:val="00BC022E"/>
    <w:rsid w:val="00BC0B3B"/>
    <w:rsid w:val="00BC635F"/>
    <w:rsid w:val="00BE24D5"/>
    <w:rsid w:val="00C06112"/>
    <w:rsid w:val="00C0630B"/>
    <w:rsid w:val="00C14345"/>
    <w:rsid w:val="00C165F2"/>
    <w:rsid w:val="00C2631E"/>
    <w:rsid w:val="00C31778"/>
    <w:rsid w:val="00C36786"/>
    <w:rsid w:val="00C5792A"/>
    <w:rsid w:val="00C60104"/>
    <w:rsid w:val="00CB360E"/>
    <w:rsid w:val="00CC4C70"/>
    <w:rsid w:val="00CE5B8A"/>
    <w:rsid w:val="00CF27C9"/>
    <w:rsid w:val="00D018E2"/>
    <w:rsid w:val="00D03038"/>
    <w:rsid w:val="00D057BF"/>
    <w:rsid w:val="00D065A4"/>
    <w:rsid w:val="00D14351"/>
    <w:rsid w:val="00D20517"/>
    <w:rsid w:val="00D212B5"/>
    <w:rsid w:val="00D31BCF"/>
    <w:rsid w:val="00D36615"/>
    <w:rsid w:val="00D46F80"/>
    <w:rsid w:val="00D50ADC"/>
    <w:rsid w:val="00D50E02"/>
    <w:rsid w:val="00D60C88"/>
    <w:rsid w:val="00D71878"/>
    <w:rsid w:val="00D8567C"/>
    <w:rsid w:val="00D91E6D"/>
    <w:rsid w:val="00DA73D5"/>
    <w:rsid w:val="00DB2CE4"/>
    <w:rsid w:val="00DB55CD"/>
    <w:rsid w:val="00DC3494"/>
    <w:rsid w:val="00DD249E"/>
    <w:rsid w:val="00DF17C0"/>
    <w:rsid w:val="00DF315E"/>
    <w:rsid w:val="00DF36A0"/>
    <w:rsid w:val="00E05FF9"/>
    <w:rsid w:val="00E07288"/>
    <w:rsid w:val="00E17349"/>
    <w:rsid w:val="00E24FE1"/>
    <w:rsid w:val="00E335AF"/>
    <w:rsid w:val="00E361DD"/>
    <w:rsid w:val="00E46A36"/>
    <w:rsid w:val="00E54B12"/>
    <w:rsid w:val="00E908E0"/>
    <w:rsid w:val="00E93932"/>
    <w:rsid w:val="00E97905"/>
    <w:rsid w:val="00EA0F46"/>
    <w:rsid w:val="00EC1C36"/>
    <w:rsid w:val="00ED48CA"/>
    <w:rsid w:val="00ED6E33"/>
    <w:rsid w:val="00EE234C"/>
    <w:rsid w:val="00EF505B"/>
    <w:rsid w:val="00EF5776"/>
    <w:rsid w:val="00F07EA6"/>
    <w:rsid w:val="00F15F9F"/>
    <w:rsid w:val="00F30B71"/>
    <w:rsid w:val="00F37004"/>
    <w:rsid w:val="00F71000"/>
    <w:rsid w:val="00F811C4"/>
    <w:rsid w:val="00F83FF3"/>
    <w:rsid w:val="00F95088"/>
    <w:rsid w:val="00FB605B"/>
    <w:rsid w:val="00FC5782"/>
    <w:rsid w:val="00FC5F19"/>
    <w:rsid w:val="00FE1458"/>
    <w:rsid w:val="00FF1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F9E3D4"/>
  <w15:docId w15:val="{AA79DD5E-F937-43B9-8CBE-97D7F9BD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4059"/>
    <w:rPr>
      <w:rFonts w:ascii="Arial" w:hAnsi="Arial"/>
      <w:sz w:val="18"/>
      <w:szCs w:val="18"/>
    </w:rPr>
  </w:style>
  <w:style w:type="paragraph" w:styleId="a4">
    <w:name w:val="footer"/>
    <w:basedOn w:val="a"/>
    <w:rsid w:val="004E441E"/>
    <w:pPr>
      <w:tabs>
        <w:tab w:val="center" w:pos="4153"/>
        <w:tab w:val="right" w:pos="8306"/>
      </w:tabs>
      <w:snapToGrid w:val="0"/>
    </w:pPr>
    <w:rPr>
      <w:sz w:val="20"/>
    </w:rPr>
  </w:style>
  <w:style w:type="character" w:styleId="a5">
    <w:name w:val="page number"/>
    <w:basedOn w:val="a0"/>
    <w:rsid w:val="004E441E"/>
  </w:style>
  <w:style w:type="paragraph" w:styleId="a6">
    <w:name w:val="header"/>
    <w:basedOn w:val="a"/>
    <w:rsid w:val="00B97DA3"/>
    <w:pPr>
      <w:tabs>
        <w:tab w:val="center" w:pos="4153"/>
        <w:tab w:val="right" w:pos="8306"/>
      </w:tabs>
      <w:snapToGrid w:val="0"/>
    </w:pPr>
    <w:rPr>
      <w:sz w:val="20"/>
    </w:rPr>
  </w:style>
  <w:style w:type="character" w:styleId="a7">
    <w:name w:val="Hyperlink"/>
    <w:rsid w:val="00884DF7"/>
    <w:rPr>
      <w:color w:val="0000FF"/>
      <w:u w:val="single"/>
    </w:rPr>
  </w:style>
  <w:style w:type="character" w:styleId="a8">
    <w:name w:val="FollowedHyperlink"/>
    <w:basedOn w:val="a0"/>
    <w:semiHidden/>
    <w:unhideWhenUsed/>
    <w:rsid w:val="002A1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glish.ncu.edu.t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ssion.ncu.edu.tw/zh-TW/content/71/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english.ncu.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EF9C-B0B5-4C3A-90A4-1B8908CF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      學系</dc:title>
  <dc:creator>註冊組</dc:creator>
  <cp:lastModifiedBy>User</cp:lastModifiedBy>
  <cp:revision>22</cp:revision>
  <cp:lastPrinted>2013-04-02T08:38:00Z</cp:lastPrinted>
  <dcterms:created xsi:type="dcterms:W3CDTF">2014-04-09T09:22:00Z</dcterms:created>
  <dcterms:modified xsi:type="dcterms:W3CDTF">2023-03-31T03:49:00Z</dcterms:modified>
</cp:coreProperties>
</file>